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F4C" w:rsidRPr="006F7A5B" w:rsidRDefault="00FD1F4C" w:rsidP="00FD1F4C">
      <w:pPr>
        <w:overflowPunct w:val="0"/>
        <w:autoSpaceDE w:val="0"/>
        <w:snapToGrid w:val="0"/>
        <w:jc w:val="center"/>
        <w:rPr>
          <w:rFonts w:ascii="標楷體" w:eastAsia="標楷體" w:hAnsi="標楷體" w:cs="標楷體"/>
          <w:b/>
          <w:bCs/>
          <w:sz w:val="48"/>
          <w:szCs w:val="48"/>
        </w:rPr>
      </w:pPr>
      <w:r w:rsidRPr="006F7A5B">
        <w:rPr>
          <w:rFonts w:ascii="標楷體" w:eastAsia="標楷體" w:hAnsi="標楷體" w:cs="新細明體" w:hint="eastAsia"/>
          <w:b/>
          <w:bCs/>
          <w:sz w:val="48"/>
          <w:szCs w:val="48"/>
        </w:rPr>
        <w:t>國軍臺中總醫院</w:t>
      </w:r>
    </w:p>
    <w:p w:rsidR="00FD1F4C" w:rsidRPr="006F7A5B" w:rsidRDefault="00FD1F4C" w:rsidP="00FD1F4C">
      <w:pPr>
        <w:overflowPunct w:val="0"/>
        <w:autoSpaceDE w:val="0"/>
        <w:snapToGrid w:val="0"/>
        <w:jc w:val="center"/>
        <w:rPr>
          <w:rFonts w:ascii="標楷體" w:eastAsia="標楷體" w:hAnsi="標楷體" w:cs="標楷體"/>
          <w:sz w:val="32"/>
          <w:szCs w:val="32"/>
        </w:rPr>
      </w:pPr>
      <w:r>
        <w:rPr>
          <w:rFonts w:ascii="標楷體" w:eastAsia="標楷體" w:hAnsi="標楷體" w:cs="標楷體" w:hint="eastAsia"/>
          <w:b/>
          <w:bCs/>
          <w:sz w:val="48"/>
          <w:szCs w:val="48"/>
          <w:lang w:eastAsia="zh-TW"/>
        </w:rPr>
        <w:t>109-112</w:t>
      </w:r>
      <w:r w:rsidRPr="006F7A5B">
        <w:rPr>
          <w:rFonts w:ascii="標楷體" w:eastAsia="標楷體" w:hAnsi="標楷體" w:cs="新細明體" w:hint="eastAsia"/>
          <w:b/>
          <w:bCs/>
          <w:sz w:val="48"/>
          <w:szCs w:val="48"/>
        </w:rPr>
        <w:t>年</w:t>
      </w:r>
      <w:r w:rsidRPr="006F7A5B">
        <w:rPr>
          <w:rFonts w:ascii="標楷體" w:eastAsia="標楷體" w:hAnsi="標楷體" w:cs="新細明體" w:hint="eastAsia"/>
          <w:b/>
          <w:bCs/>
          <w:sz w:val="48"/>
          <w:szCs w:val="48"/>
          <w:lang w:eastAsia="zh-TW"/>
        </w:rPr>
        <w:t>度餐廳房地租賃</w:t>
      </w:r>
      <w:r w:rsidRPr="006F7A5B">
        <w:rPr>
          <w:rFonts w:ascii="標楷體" w:eastAsia="標楷體" w:hAnsi="標楷體" w:cs="新細明體" w:hint="eastAsia"/>
          <w:b/>
          <w:bCs/>
          <w:sz w:val="48"/>
          <w:szCs w:val="48"/>
        </w:rPr>
        <w:t>案</w:t>
      </w:r>
      <w:r w:rsidRPr="006F7A5B">
        <w:rPr>
          <w:rFonts w:ascii="標楷體" w:eastAsia="標楷體" w:hAnsi="標楷體" w:cs="新細明體" w:hint="eastAsia"/>
          <w:b/>
          <w:bCs/>
          <w:sz w:val="48"/>
          <w:szCs w:val="48"/>
          <w:lang w:eastAsia="zh-TW"/>
        </w:rPr>
        <w:t>契約</w:t>
      </w:r>
    </w:p>
    <w:p w:rsidR="00FD1F4C" w:rsidRPr="006F7A5B" w:rsidRDefault="00FD1F4C" w:rsidP="00FD1F4C">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國軍</w:t>
      </w:r>
      <w:r w:rsidRPr="006F7A5B">
        <w:rPr>
          <w:rFonts w:ascii="標楷體" w:eastAsia="標楷體" w:hAnsi="標楷體" w:cs="標楷體" w:hint="eastAsia"/>
          <w:sz w:val="32"/>
          <w:szCs w:val="32"/>
        </w:rPr>
        <w:t>臺中總醫院</w:t>
      </w:r>
      <w:r w:rsidRPr="006F7A5B">
        <w:rPr>
          <w:rFonts w:ascii="標楷體" w:eastAsia="標楷體" w:hAnsi="標楷體" w:cs="標楷體"/>
          <w:sz w:val="32"/>
          <w:szCs w:val="32"/>
        </w:rPr>
        <w:t xml:space="preserve">      </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 xml:space="preserve"> </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（以下簡稱甲方）</w:t>
      </w:r>
    </w:p>
    <w:p w:rsidR="00FD1F4C" w:rsidRPr="006F7A5B" w:rsidRDefault="00FD1F4C" w:rsidP="00FD1F4C">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立約人：</w:t>
      </w:r>
    </w:p>
    <w:p w:rsidR="00FD1F4C" w:rsidRPr="006F7A5B" w:rsidRDefault="00FD1F4C" w:rsidP="00FD1F4C">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sz w:val="32"/>
          <w:szCs w:val="32"/>
        </w:rPr>
        <w:t xml:space="preserve">乙方             </w:t>
      </w:r>
      <w:r w:rsidRPr="006F7A5B">
        <w:rPr>
          <w:rFonts w:ascii="標楷體" w:eastAsia="標楷體" w:hAnsi="標楷體" w:cs="標楷體" w:hint="eastAsia"/>
          <w:sz w:val="32"/>
          <w:szCs w:val="32"/>
        </w:rPr>
        <w:t xml:space="preserve">              </w:t>
      </w:r>
      <w:bookmarkStart w:id="0" w:name="_GoBack"/>
      <w:bookmarkEnd w:id="0"/>
      <w:r w:rsidRPr="006F7A5B">
        <w:rPr>
          <w:rFonts w:ascii="標楷體" w:eastAsia="標楷體" w:hAnsi="標楷體" w:cs="標楷體"/>
          <w:sz w:val="32"/>
          <w:szCs w:val="32"/>
        </w:rPr>
        <w:t>（以下簡稱乙方）</w:t>
      </w:r>
    </w:p>
    <w:p w:rsidR="00FD1F4C" w:rsidRPr="006F7A5B" w:rsidRDefault="00FD1F4C" w:rsidP="00FD1F4C">
      <w:pPr>
        <w:overflowPunct w:val="0"/>
        <w:autoSpaceDE w:val="0"/>
        <w:snapToGrid w:val="0"/>
        <w:jc w:val="both"/>
        <w:rPr>
          <w:rFonts w:ascii="標楷體" w:eastAsia="標楷體" w:hAnsi="標楷體" w:cs="標楷體"/>
          <w:sz w:val="32"/>
          <w:szCs w:val="32"/>
          <w:lang w:eastAsia="zh-TW"/>
        </w:rPr>
      </w:pPr>
      <w:r w:rsidRPr="006F7A5B">
        <w:rPr>
          <w:rFonts w:ascii="標楷體" w:eastAsia="標楷體" w:hAnsi="標楷體" w:cs="標楷體"/>
          <w:sz w:val="32"/>
          <w:szCs w:val="32"/>
        </w:rPr>
        <w:t>雙方同意依據下列條款訂定之。</w:t>
      </w:r>
    </w:p>
    <w:p w:rsidR="00FD1F4C" w:rsidRPr="006F7A5B" w:rsidRDefault="00FD1F4C" w:rsidP="00FD1F4C">
      <w:pPr>
        <w:overflowPunct w:val="0"/>
        <w:autoSpaceDE w:val="0"/>
        <w:snapToGrid w:val="0"/>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第一條  履約標的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一、出租方式：本案為場地出租，不適用政府採購法，惟依國有公用不動產收益原則第三條(一)款，全案相關招標方式係參照政府採購法規定辦理。</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經營</w:t>
      </w:r>
      <w:r w:rsidRPr="006F7A5B">
        <w:rPr>
          <w:rFonts w:ascii="標楷體" w:eastAsia="標楷體" w:hAnsi="標楷體" w:cs="標楷體" w:hint="eastAsia"/>
          <w:sz w:val="32"/>
          <w:szCs w:val="32"/>
        </w:rPr>
        <w:t>範圍：甲方所屬總院餐廳(含護理之家)及中清分院(含護理之家)。</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、工作地點：</w:t>
      </w:r>
    </w:p>
    <w:p w:rsidR="00FD1F4C" w:rsidRPr="006F7A5B" w:rsidRDefault="00FD1F4C" w:rsidP="00FD1F4C">
      <w:pPr>
        <w:overflowPunct w:val="0"/>
        <w:autoSpaceDE w:val="0"/>
        <w:snapToGrid w:val="0"/>
        <w:ind w:left="869" w:firstLine="1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乙方所</w:t>
      </w:r>
      <w:r w:rsidRPr="006F7A5B">
        <w:rPr>
          <w:rFonts w:ascii="標楷體" w:eastAsia="標楷體" w:hAnsi="標楷體" w:cs="標楷體" w:hint="eastAsia"/>
          <w:sz w:val="32"/>
          <w:szCs w:val="32"/>
        </w:rPr>
        <w:t>僱用勞工應於甲方指定地點（國軍臺中總醫院</w:t>
      </w:r>
      <w:r w:rsidRPr="006F7A5B">
        <w:rPr>
          <w:rFonts w:ascii="標楷體" w:eastAsia="標楷體" w:hAnsi="標楷體" w:cs="標楷體" w:hint="eastAsia"/>
          <w:sz w:val="32"/>
          <w:szCs w:val="32"/>
          <w:lang w:eastAsia="zh-TW"/>
        </w:rPr>
        <w:t>餐廳廚房</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地址：台中市太平區中山路二段348號；地號：0123-0000，</w:t>
      </w:r>
      <w:r w:rsidRPr="006F7A5B">
        <w:rPr>
          <w:rFonts w:ascii="標楷體" w:eastAsia="標楷體" w:hAnsi="標楷體" w:cs="標楷體" w:hint="eastAsia"/>
          <w:sz w:val="32"/>
          <w:szCs w:val="32"/>
        </w:rPr>
        <w:t>面積</w:t>
      </w:r>
      <w:r w:rsidRPr="006F7A5B">
        <w:rPr>
          <w:rFonts w:ascii="標楷體" w:eastAsia="標楷體" w:hAnsi="標楷體" w:hint="eastAsia"/>
          <w:sz w:val="32"/>
          <w:szCs w:val="32"/>
        </w:rPr>
        <w:t>說明如附件1）從事契</w:t>
      </w:r>
      <w:r w:rsidRPr="006F7A5B">
        <w:rPr>
          <w:rFonts w:ascii="標楷體" w:eastAsia="標楷體" w:hAnsi="標楷體" w:cs="標楷體" w:hint="eastAsia"/>
          <w:sz w:val="32"/>
          <w:szCs w:val="32"/>
        </w:rPr>
        <w:t>約相關工作，餘院區內各處所，未經甲方同意，不得私自進入。</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、乙方須於履約期限內，每日曆天</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含例假日、國定假日及天然災害停止上班日）</w:t>
      </w:r>
      <w:r w:rsidRPr="006F7A5B">
        <w:rPr>
          <w:rFonts w:ascii="標楷體" w:eastAsia="標楷體" w:hAnsi="標楷體" w:cs="標楷體" w:hint="eastAsia"/>
          <w:sz w:val="32"/>
          <w:szCs w:val="32"/>
          <w:lang w:eastAsia="zh-TW"/>
        </w:rPr>
        <w:t>依甲方所訂購數量提供伙食(伙食基本供應標準如附件2)。</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五、乙方</w:t>
      </w:r>
      <w:r w:rsidRPr="006F7A5B">
        <w:rPr>
          <w:rFonts w:ascii="標楷體" w:eastAsia="標楷體" w:hAnsi="標楷體" w:cs="標楷體" w:hint="eastAsia"/>
          <w:sz w:val="32"/>
          <w:szCs w:val="32"/>
        </w:rPr>
        <w:t>於規定之時間、地點，提供足額僱用勞工執行膳食勤務相關作業，執行料理、烹煮及配膳作業、食材點交、烹煮、洗滌、處理、冷凍及冷藏食材庫儲管理、機具設備維護、餐具洗滌、餐點運送及環境清潔維護等工作。</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Pr="006F7A5B">
        <w:rPr>
          <w:rFonts w:ascii="標楷體" w:eastAsia="標楷體" w:hAnsi="標楷體" w:cs="Arial" w:hint="eastAsia"/>
          <w:sz w:val="32"/>
          <w:szCs w:val="36"/>
        </w:rPr>
        <w:t>合約期間內</w:t>
      </w:r>
      <w:r w:rsidRPr="006F7A5B">
        <w:rPr>
          <w:rFonts w:ascii="標楷體" w:eastAsia="標楷體" w:hAnsi="標楷體" w:cs="Arial" w:hint="eastAsia"/>
          <w:sz w:val="32"/>
          <w:szCs w:val="36"/>
          <w:lang w:eastAsia="zh-TW"/>
        </w:rPr>
        <w:t>乙方須</w:t>
      </w:r>
      <w:r w:rsidRPr="006F7A5B">
        <w:rPr>
          <w:rFonts w:ascii="標楷體" w:eastAsia="標楷體" w:hAnsi="標楷體" w:cs="Arial" w:hint="eastAsia"/>
          <w:sz w:val="32"/>
          <w:szCs w:val="36"/>
        </w:rPr>
        <w:t>配合本院完成友軍(及民間)等相關單位簽訂支援協定</w:t>
      </w:r>
      <w:r w:rsidRPr="006F7A5B">
        <w:rPr>
          <w:rFonts w:ascii="標楷體" w:eastAsia="標楷體" w:hAnsi="標楷體" w:cs="Arial" w:hint="eastAsia"/>
          <w:sz w:val="32"/>
          <w:szCs w:val="36"/>
          <w:lang w:eastAsia="zh-TW"/>
        </w:rPr>
        <w:t>及由乙方提供配合之協力廠商</w:t>
      </w:r>
      <w:r w:rsidRPr="006F7A5B">
        <w:rPr>
          <w:rFonts w:ascii="標楷體" w:eastAsia="標楷體" w:hAnsi="標楷體" w:cs="Arial"/>
          <w:sz w:val="36"/>
          <w:szCs w:val="36"/>
        </w:rPr>
        <w:t>。</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lang w:eastAsia="zh-TW"/>
        </w:rPr>
        <w:t>經營</w:t>
      </w:r>
      <w:r w:rsidRPr="006F7A5B">
        <w:rPr>
          <w:rFonts w:ascii="標楷體" w:eastAsia="標楷體" w:hAnsi="標楷體" w:cs="標楷體" w:hint="eastAsia"/>
          <w:sz w:val="32"/>
          <w:szCs w:val="32"/>
        </w:rPr>
        <w:t>期間，若甲方提出房屋修繕工程，屆時再依實際使用面積計算土地租金及房屋租金，並辦理修約事宜。</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第二條  履約期限</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一、乙方應於</w:t>
      </w:r>
      <w:r>
        <w:rPr>
          <w:rFonts w:ascii="標楷體" w:eastAsia="標楷體" w:hAnsi="標楷體" w:cs="標楷體" w:hint="eastAsia"/>
          <w:sz w:val="32"/>
          <w:szCs w:val="32"/>
          <w:lang w:eastAsia="zh-TW"/>
        </w:rPr>
        <w:t>109年3月1日起至112年2月28日</w:t>
      </w:r>
      <w:r w:rsidRPr="006F7A5B">
        <w:rPr>
          <w:rFonts w:ascii="標楷體" w:eastAsia="標楷體" w:hAnsi="標楷體" w:cs="標楷體" w:hint="eastAsia"/>
          <w:sz w:val="32"/>
          <w:szCs w:val="32"/>
        </w:rPr>
        <w:t>起履行採購標的之供應，為期</w:t>
      </w:r>
      <w:r>
        <w:rPr>
          <w:rFonts w:ascii="標楷體" w:eastAsia="標楷體" w:hAnsi="標楷體" w:cs="標楷體" w:hint="eastAsia"/>
          <w:sz w:val="32"/>
          <w:szCs w:val="32"/>
          <w:lang w:eastAsia="zh-TW"/>
        </w:rPr>
        <w:t>36</w:t>
      </w:r>
      <w:r w:rsidRPr="006F7A5B">
        <w:rPr>
          <w:rFonts w:ascii="標楷體" w:eastAsia="標楷體" w:hAnsi="標楷體" w:cs="標楷體" w:hint="eastAsia"/>
          <w:sz w:val="32"/>
          <w:szCs w:val="32"/>
        </w:rPr>
        <w:t>個月。甲、乙雙</w:t>
      </w:r>
      <w:r w:rsidRPr="006F7A5B">
        <w:rPr>
          <w:rFonts w:ascii="標楷體" w:eastAsia="標楷體" w:hAnsi="標楷體" w:cs="標楷體" w:hint="eastAsia"/>
          <w:sz w:val="32"/>
          <w:szCs w:val="32"/>
          <w:lang w:eastAsia="zh-TW"/>
        </w:rPr>
        <w:t>方</w:t>
      </w:r>
      <w:r w:rsidRPr="006F7A5B">
        <w:rPr>
          <w:rFonts w:ascii="標楷體" w:eastAsia="標楷體" w:hAnsi="標楷體" w:cs="標楷體" w:hint="eastAsia"/>
          <w:sz w:val="32"/>
          <w:szCs w:val="32"/>
        </w:rPr>
        <w:t>若未能於</w:t>
      </w:r>
      <w:r>
        <w:rPr>
          <w:rFonts w:ascii="標楷體" w:eastAsia="標楷體" w:hAnsi="標楷體" w:cs="標楷體" w:hint="eastAsia"/>
          <w:sz w:val="32"/>
          <w:szCs w:val="32"/>
          <w:lang w:eastAsia="zh-TW"/>
        </w:rPr>
        <w:t>109年3月1日</w:t>
      </w:r>
      <w:r w:rsidRPr="006F7A5B">
        <w:rPr>
          <w:rFonts w:ascii="標楷體" w:eastAsia="標楷體" w:hAnsi="標楷體" w:cs="標楷體" w:hint="eastAsia"/>
          <w:sz w:val="32"/>
          <w:szCs w:val="32"/>
        </w:rPr>
        <w:t>前完成簽約，契約價金按簽約當月日數所占比例折算。</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lastRenderedPageBreak/>
        <w:t>二、本</w:t>
      </w:r>
      <w:r w:rsidRPr="006F7A5B">
        <w:rPr>
          <w:rFonts w:ascii="標楷體" w:eastAsia="標楷體" w:hAnsi="標楷體" w:cs="標楷體" w:hint="eastAsia"/>
          <w:sz w:val="32"/>
          <w:szCs w:val="32"/>
          <w:lang w:eastAsia="zh-TW"/>
        </w:rPr>
        <w:t>契</w:t>
      </w:r>
      <w:r w:rsidRPr="006F7A5B">
        <w:rPr>
          <w:rFonts w:ascii="標楷體" w:eastAsia="標楷體" w:hAnsi="標楷體" w:cs="標楷體" w:hint="eastAsia"/>
          <w:sz w:val="32"/>
          <w:szCs w:val="32"/>
        </w:rPr>
        <w:t>約</w:t>
      </w:r>
      <w:r w:rsidRPr="006F7A5B">
        <w:rPr>
          <w:rFonts w:ascii="標楷體" w:eastAsia="標楷體" w:hAnsi="標楷體" w:cs="標楷體" w:hint="eastAsia"/>
          <w:sz w:val="32"/>
          <w:szCs w:val="32"/>
          <w:lang w:eastAsia="zh-TW"/>
        </w:rPr>
        <w:t>期</w:t>
      </w:r>
      <w:r w:rsidRPr="006F7A5B">
        <w:rPr>
          <w:rFonts w:ascii="標楷體" w:eastAsia="標楷體" w:hAnsi="標楷體" w:cs="標楷體" w:hint="eastAsia"/>
          <w:sz w:val="32"/>
          <w:szCs w:val="32"/>
        </w:rPr>
        <w:t>滿</w:t>
      </w:r>
      <w:r w:rsidRPr="006F7A5B">
        <w:rPr>
          <w:rFonts w:ascii="標楷體" w:eastAsia="標楷體" w:hAnsi="標楷體" w:cs="標楷體" w:hint="eastAsia"/>
          <w:sz w:val="32"/>
          <w:szCs w:val="32"/>
          <w:lang w:eastAsia="zh-TW"/>
        </w:rPr>
        <w:t>前</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若甲方未能完成本經營管理契約之招商手續，或雖經完成上開手續但取得經營管理權之第三人未能於本契約期滿後隨即完全接手經營管理或因緊急情況或公益上理由，為避免甲方餐廳之經營管理及供餐服務中斷，甲方認為乙方有展延經營管理之必要時，甲方得於契約期滿前1個月以書面通知乙方於甲方指定之期間內展延經營管理，最長以6個月為</w:t>
      </w:r>
      <w:r>
        <w:rPr>
          <w:rFonts w:ascii="標楷體" w:eastAsia="標楷體" w:hAnsi="標楷體" w:cs="標楷體" w:hint="eastAsia"/>
          <w:sz w:val="32"/>
          <w:szCs w:val="32"/>
          <w:lang w:eastAsia="zh-TW"/>
        </w:rPr>
        <w:t>限</w:t>
      </w:r>
      <w:r w:rsidRPr="006F7A5B">
        <w:rPr>
          <w:rFonts w:ascii="標楷體" w:eastAsia="標楷體" w:hAnsi="標楷體" w:cs="標楷體" w:hint="eastAsia"/>
          <w:sz w:val="32"/>
          <w:szCs w:val="32"/>
          <w:lang w:eastAsia="zh-TW"/>
        </w:rPr>
        <w:t>。乙方不得拒絕。甲方指定乙方展延經營管理期間，雙方權利義務，均依本契約之約定。</w:t>
      </w:r>
    </w:p>
    <w:p w:rsidR="00FD1F4C" w:rsidRPr="006F7A5B" w:rsidRDefault="00FD1F4C" w:rsidP="00FD1F4C">
      <w:pPr>
        <w:overflowPunct w:val="0"/>
        <w:autoSpaceDE w:val="0"/>
        <w:snapToGrid w:val="0"/>
        <w:ind w:leftChars="117" w:left="281"/>
        <w:jc w:val="both"/>
        <w:rPr>
          <w:rFonts w:ascii="標楷體" w:eastAsia="標楷體" w:hAnsi="標楷體" w:cs="Arial"/>
          <w:sz w:val="36"/>
          <w:szCs w:val="36"/>
          <w:lang w:eastAsia="zh-TW"/>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若因甲方政策因素改變則另案通知契約終止，乙方不得拒絕。</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第三條　營業權限及時間</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w:t>
      </w:r>
      <w:r w:rsidRPr="006F7A5B">
        <w:rPr>
          <w:rFonts w:ascii="標楷體" w:eastAsia="標楷體" w:hAnsi="標楷體" w:cs="標楷體"/>
          <w:sz w:val="32"/>
          <w:szCs w:val="32"/>
        </w:rPr>
        <w:t>營業</w:t>
      </w:r>
      <w:r w:rsidRPr="006F7A5B">
        <w:rPr>
          <w:rFonts w:ascii="標楷體" w:eastAsia="標楷體" w:hAnsi="標楷體" w:cs="標楷體" w:hint="eastAsia"/>
          <w:sz w:val="32"/>
          <w:szCs w:val="32"/>
        </w:rPr>
        <w:t>權限</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甲方提供本契約第一條之土地、建築物、基地上之附屬設施及營運資產(詳附件1及9)委託乙方營運，其所有權仍屬於甲方所有，乙方對於甲方委託經營之財產應依本契約約定及相關法令規定使用，並負管理及維護責任，如因管理維護疏失致損害或侵害甲方或第三人之權利者，乙方應負損害賠償責任。</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sz w:val="32"/>
          <w:szCs w:val="32"/>
        </w:rPr>
        <w:t>營業時間：</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(一)員工餐廳供餐時間：三餐供應時間，</w:t>
      </w:r>
      <w:r w:rsidRPr="006F7A5B">
        <w:rPr>
          <w:rFonts w:ascii="標楷體" w:eastAsia="標楷體" w:hAnsi="標楷體" w:hint="eastAsia"/>
          <w:sz w:val="32"/>
          <w:szCs w:val="32"/>
        </w:rPr>
        <w:t>詳</w:t>
      </w:r>
      <w:r w:rsidRPr="006F7A5B">
        <w:rPr>
          <w:rFonts w:ascii="標楷體" w:eastAsia="標楷體" w:hAnsi="標楷體" w:cs="標楷體" w:hint="eastAsia"/>
          <w:sz w:val="32"/>
          <w:szCs w:val="32"/>
          <w:lang w:eastAsia="zh-TW"/>
        </w:rPr>
        <w:t>伙食基本供應標準(依附件2第貳條第一項第(三)款)</w:t>
      </w:r>
      <w:r w:rsidRPr="006F7A5B">
        <w:rPr>
          <w:rFonts w:ascii="標楷體" w:eastAsia="標楷體" w:hAnsi="標楷體" w:hint="eastAsia"/>
          <w:sz w:val="32"/>
          <w:szCs w:val="32"/>
          <w:lang w:eastAsia="zh-TW"/>
        </w:rPr>
        <w:t>，</w:t>
      </w:r>
      <w:r w:rsidRPr="006F7A5B">
        <w:rPr>
          <w:rFonts w:ascii="標楷體" w:eastAsia="標楷體" w:hAnsi="標楷體" w:hint="eastAsia"/>
          <w:sz w:val="32"/>
          <w:szCs w:val="32"/>
        </w:rPr>
        <w:t>甲方</w:t>
      </w:r>
      <w:r w:rsidRPr="006F7A5B">
        <w:rPr>
          <w:rFonts w:ascii="標楷體" w:eastAsia="標楷體" w:hAnsi="標楷體" w:cs="標楷體" w:hint="eastAsia"/>
          <w:sz w:val="32"/>
          <w:szCs w:val="32"/>
        </w:rPr>
        <w:t>可視需要與乙方協議後調整供餐時間。</w:t>
      </w:r>
    </w:p>
    <w:p w:rsidR="00FD1F4C" w:rsidRPr="006F7A5B" w:rsidRDefault="00FD1F4C" w:rsidP="00FD1F4C">
      <w:pPr>
        <w:overflowPunct w:val="0"/>
        <w:autoSpaceDE w:val="0"/>
        <w:snapToGrid w:val="0"/>
        <w:ind w:left="1240" w:hanging="640"/>
        <w:jc w:val="both"/>
        <w:rPr>
          <w:rFonts w:ascii="標楷體" w:eastAsia="標楷體" w:hAnsi="標楷體"/>
          <w:sz w:val="32"/>
          <w:szCs w:val="32"/>
          <w:lang w:eastAsia="zh-TW"/>
        </w:rPr>
      </w:pPr>
      <w:r w:rsidRPr="006F7A5B">
        <w:rPr>
          <w:rFonts w:ascii="標楷體" w:eastAsia="標楷體" w:hAnsi="標楷體" w:hint="eastAsia"/>
          <w:sz w:val="32"/>
          <w:szCs w:val="32"/>
        </w:rPr>
        <w:t>(二)病房供餐時間：詳</w:t>
      </w:r>
      <w:r w:rsidRPr="006F7A5B">
        <w:rPr>
          <w:rFonts w:ascii="標楷體" w:eastAsia="標楷體" w:hAnsi="標楷體" w:cs="標楷體" w:hint="eastAsia"/>
          <w:sz w:val="32"/>
          <w:szCs w:val="32"/>
          <w:lang w:eastAsia="zh-TW"/>
        </w:rPr>
        <w:t>伙食基本供應標準(依附件2第貳條第三項)，</w:t>
      </w:r>
      <w:r w:rsidRPr="006F7A5B">
        <w:rPr>
          <w:rFonts w:ascii="標楷體" w:eastAsia="標楷體" w:hAnsi="標楷體" w:hint="eastAsia"/>
          <w:sz w:val="32"/>
          <w:szCs w:val="32"/>
        </w:rPr>
        <w:t>甲方可視需要與乙方協議後調整供餐時間。</w:t>
      </w:r>
    </w:p>
    <w:p w:rsidR="00FD1F4C" w:rsidRPr="006F7A5B" w:rsidRDefault="00FD1F4C" w:rsidP="00FD1F4C">
      <w:pPr>
        <w:overflowPunct w:val="0"/>
        <w:autoSpaceDE w:val="0"/>
        <w:snapToGrid w:val="0"/>
        <w:ind w:left="1240" w:hanging="640"/>
        <w:jc w:val="both"/>
        <w:rPr>
          <w:rFonts w:ascii="標楷體" w:eastAsia="標楷體" w:hAnsi="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第四條 房地租金及權利金</w:t>
      </w:r>
    </w:p>
    <w:p w:rsidR="00FD1F4C" w:rsidRPr="006F7A5B" w:rsidRDefault="00FD1F4C" w:rsidP="00FD1F4C">
      <w:pPr>
        <w:overflowPunct w:val="0"/>
        <w:autoSpaceDE w:val="0"/>
        <w:snapToGrid w:val="0"/>
        <w:ind w:left="892" w:hanging="640"/>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土地及房屋租金為每年新臺幣</w:t>
      </w:r>
      <w:r w:rsidRPr="006F7A5B">
        <w:rPr>
          <w:rFonts w:ascii="標楷體" w:eastAsia="標楷體" w:hAnsi="標楷體" w:cs="標楷體" w:hint="eastAsia"/>
          <w:sz w:val="32"/>
          <w:szCs w:val="32"/>
          <w:lang w:eastAsia="zh-TW"/>
        </w:rPr>
        <w:t>7</w:t>
      </w:r>
      <w:r w:rsidRPr="006F7A5B">
        <w:rPr>
          <w:rFonts w:ascii="標楷體" w:eastAsia="標楷體" w:hAnsi="標楷體" w:cs="標楷體" w:hint="eastAsia"/>
          <w:sz w:val="32"/>
          <w:szCs w:val="32"/>
        </w:rPr>
        <w:t>萬</w:t>
      </w:r>
      <w:r w:rsidRPr="006F7A5B">
        <w:rPr>
          <w:rFonts w:ascii="標楷體" w:eastAsia="標楷體" w:hAnsi="標楷體" w:cs="標楷體" w:hint="eastAsia"/>
          <w:sz w:val="32"/>
          <w:szCs w:val="32"/>
          <w:lang w:eastAsia="zh-TW"/>
        </w:rPr>
        <w:t>5</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120</w:t>
      </w:r>
      <w:r w:rsidRPr="006F7A5B">
        <w:rPr>
          <w:rFonts w:ascii="標楷體" w:eastAsia="標楷體" w:hAnsi="標楷體" w:cs="標楷體" w:hint="eastAsia"/>
          <w:sz w:val="32"/>
          <w:szCs w:val="32"/>
        </w:rPr>
        <w:t>元整（每年土地租金計新臺幣</w:t>
      </w:r>
      <w:r w:rsidRPr="006F7A5B">
        <w:rPr>
          <w:rFonts w:ascii="標楷體" w:eastAsia="標楷體" w:hAnsi="標楷體" w:cs="標楷體" w:hint="eastAsia"/>
          <w:sz w:val="32"/>
          <w:szCs w:val="32"/>
          <w:lang w:eastAsia="zh-TW"/>
        </w:rPr>
        <w:t>2</w:t>
      </w:r>
      <w:r w:rsidRPr="006F7A5B">
        <w:rPr>
          <w:rFonts w:ascii="標楷體" w:eastAsia="標楷體" w:hAnsi="標楷體" w:cs="標楷體" w:hint="eastAsia"/>
          <w:sz w:val="32"/>
          <w:szCs w:val="32"/>
        </w:rPr>
        <w:t>萬</w:t>
      </w:r>
      <w:r w:rsidRPr="006F7A5B">
        <w:rPr>
          <w:rFonts w:ascii="標楷體" w:eastAsia="標楷體" w:hAnsi="標楷體" w:cs="標楷體" w:hint="eastAsia"/>
          <w:sz w:val="32"/>
          <w:szCs w:val="32"/>
          <w:lang w:eastAsia="zh-TW"/>
        </w:rPr>
        <w:t>7</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360</w:t>
      </w:r>
      <w:r w:rsidRPr="006F7A5B">
        <w:rPr>
          <w:rFonts w:ascii="標楷體" w:eastAsia="標楷體" w:hAnsi="標楷體" w:cs="標楷體" w:hint="eastAsia"/>
          <w:sz w:val="32"/>
          <w:szCs w:val="32"/>
        </w:rPr>
        <w:t>元整；每年房屋租金計新臺幣4萬7,</w:t>
      </w:r>
      <w:r w:rsidRPr="006F7A5B">
        <w:rPr>
          <w:rFonts w:ascii="標楷體" w:eastAsia="標楷體" w:hAnsi="標楷體" w:cs="標楷體" w:hint="eastAsia"/>
          <w:sz w:val="32"/>
          <w:szCs w:val="32"/>
          <w:lang w:eastAsia="zh-TW"/>
        </w:rPr>
        <w:t>760</w:t>
      </w:r>
      <w:r w:rsidRPr="006F7A5B">
        <w:rPr>
          <w:rFonts w:ascii="標楷體" w:eastAsia="標楷體" w:hAnsi="標楷體" w:cs="標楷體" w:hint="eastAsia"/>
          <w:sz w:val="32"/>
          <w:szCs w:val="32"/>
        </w:rPr>
        <w:t>元整）(計算公式如附件</w:t>
      </w:r>
      <w:r w:rsidRPr="006F7A5B">
        <w:rPr>
          <w:rFonts w:ascii="標楷體" w:eastAsia="標楷體" w:hAnsi="標楷體" w:cs="標楷體" w:hint="eastAsia"/>
          <w:sz w:val="32"/>
          <w:szCs w:val="32"/>
          <w:lang w:eastAsia="zh-TW"/>
        </w:rPr>
        <w:t>3</w:t>
      </w:r>
      <w:r w:rsidRPr="006F7A5B">
        <w:rPr>
          <w:rFonts w:ascii="標楷體" w:eastAsia="標楷體" w:hAnsi="標楷體" w:cs="標楷體" w:hint="eastAsia"/>
          <w:sz w:val="32"/>
          <w:szCs w:val="32"/>
        </w:rPr>
        <w:t>)。</w:t>
      </w:r>
    </w:p>
    <w:p w:rsidR="00FD1F4C" w:rsidRPr="006F7A5B" w:rsidRDefault="00FD1F4C" w:rsidP="00FD1F4C">
      <w:pPr>
        <w:numPr>
          <w:ilvl w:val="0"/>
          <w:numId w:val="36"/>
        </w:numPr>
        <w:overflowPunct w:val="0"/>
        <w:autoSpaceDE w:val="0"/>
        <w:snapToGrid w:val="0"/>
        <w:ind w:left="851" w:hanging="709"/>
        <w:jc w:val="both"/>
        <w:rPr>
          <w:rFonts w:ascii="標楷體" w:eastAsia="標楷體" w:hAnsi="標楷體" w:cs="標楷體"/>
          <w:sz w:val="32"/>
          <w:szCs w:val="32"/>
        </w:rPr>
      </w:pPr>
      <w:r w:rsidRPr="006F7A5B">
        <w:rPr>
          <w:rFonts w:ascii="標楷體" w:eastAsia="標楷體" w:hAnsi="標楷體" w:cs="標楷體"/>
          <w:sz w:val="32"/>
          <w:szCs w:val="32"/>
        </w:rPr>
        <w:t>乙方應於</w:t>
      </w:r>
      <w:r w:rsidRPr="006F7A5B">
        <w:rPr>
          <w:rFonts w:ascii="標楷體" w:eastAsia="標楷體" w:hAnsi="標楷體" w:cs="標楷體" w:hint="eastAsia"/>
          <w:sz w:val="32"/>
          <w:szCs w:val="32"/>
        </w:rPr>
        <w:t>契約生效日起10日內繳交當年度租金費用(如未滿一年按比例計算，數字如有小數點以四捨五入計算)</w:t>
      </w:r>
    </w:p>
    <w:p w:rsidR="00FD1F4C" w:rsidRPr="006F7A5B" w:rsidRDefault="00FD1F4C" w:rsidP="00FD1F4C">
      <w:pPr>
        <w:numPr>
          <w:ilvl w:val="0"/>
          <w:numId w:val="36"/>
        </w:numPr>
        <w:overflowPunct w:val="0"/>
        <w:autoSpaceDE w:val="0"/>
        <w:snapToGrid w:val="0"/>
        <w:ind w:left="851" w:hanging="709"/>
        <w:jc w:val="both"/>
        <w:rPr>
          <w:rFonts w:ascii="標楷體" w:eastAsia="標楷體" w:hAnsi="標楷體" w:cs="標楷體"/>
          <w:sz w:val="32"/>
          <w:szCs w:val="32"/>
        </w:rPr>
      </w:pPr>
      <w:r w:rsidRPr="006F7A5B">
        <w:rPr>
          <w:rFonts w:ascii="標楷體" w:eastAsia="標楷體" w:hAnsi="標楷體" w:cs="標楷體"/>
          <w:sz w:val="32"/>
          <w:szCs w:val="32"/>
        </w:rPr>
        <w:t>每</w:t>
      </w:r>
      <w:r w:rsidRPr="006F7A5B">
        <w:rPr>
          <w:rFonts w:ascii="標楷體" w:eastAsia="標楷體" w:hAnsi="標楷體" w:cs="標楷體" w:hint="eastAsia"/>
          <w:sz w:val="32"/>
          <w:szCs w:val="32"/>
        </w:rPr>
        <w:t>年1月10</w:t>
      </w:r>
      <w:r w:rsidRPr="006F7A5B">
        <w:rPr>
          <w:rFonts w:ascii="標楷體" w:eastAsia="標楷體" w:hAnsi="標楷體" w:cs="標楷體"/>
          <w:sz w:val="32"/>
          <w:szCs w:val="32"/>
        </w:rPr>
        <w:t>日前繳納當</w:t>
      </w:r>
      <w:r w:rsidRPr="006F7A5B">
        <w:rPr>
          <w:rFonts w:ascii="標楷體" w:eastAsia="標楷體" w:hAnsi="標楷體" w:cs="標楷體" w:hint="eastAsia"/>
          <w:sz w:val="32"/>
          <w:szCs w:val="32"/>
        </w:rPr>
        <w:t>年度</w:t>
      </w:r>
      <w:r w:rsidRPr="006F7A5B">
        <w:rPr>
          <w:rFonts w:ascii="標楷體" w:eastAsia="標楷體" w:hAnsi="標楷體" w:cs="標楷體"/>
          <w:sz w:val="32"/>
          <w:szCs w:val="32"/>
        </w:rPr>
        <w:t>房屋土地租金</w:t>
      </w:r>
      <w:r w:rsidRPr="006F7A5B">
        <w:rPr>
          <w:rFonts w:ascii="標楷體" w:eastAsia="標楷體" w:hAnsi="標楷體" w:cs="標楷體" w:hint="eastAsia"/>
          <w:sz w:val="32"/>
          <w:szCs w:val="32"/>
        </w:rPr>
        <w:t>新臺幣</w:t>
      </w:r>
      <w:r w:rsidRPr="006F7A5B">
        <w:rPr>
          <w:rFonts w:ascii="標楷體" w:eastAsia="標楷體" w:hAnsi="標楷體" w:cs="標楷體" w:hint="eastAsia"/>
          <w:sz w:val="32"/>
          <w:szCs w:val="32"/>
          <w:lang w:eastAsia="zh-TW"/>
        </w:rPr>
        <w:t>7</w:t>
      </w:r>
      <w:r w:rsidRPr="006F7A5B">
        <w:rPr>
          <w:rFonts w:ascii="標楷體" w:eastAsia="標楷體" w:hAnsi="標楷體" w:cs="標楷體" w:hint="eastAsia"/>
          <w:sz w:val="32"/>
          <w:szCs w:val="32"/>
        </w:rPr>
        <w:t>萬</w:t>
      </w:r>
      <w:r w:rsidRPr="006F7A5B">
        <w:rPr>
          <w:rFonts w:ascii="標楷體" w:eastAsia="標楷體" w:hAnsi="標楷體" w:cs="標楷體" w:hint="eastAsia"/>
          <w:sz w:val="32"/>
          <w:szCs w:val="32"/>
          <w:lang w:eastAsia="zh-TW"/>
        </w:rPr>
        <w:t>5</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120</w:t>
      </w:r>
      <w:r w:rsidRPr="006F7A5B">
        <w:rPr>
          <w:rFonts w:ascii="標楷體" w:eastAsia="標楷體" w:hAnsi="標楷體" w:cs="標楷體" w:hint="eastAsia"/>
          <w:sz w:val="32"/>
          <w:szCs w:val="32"/>
        </w:rPr>
        <w:t>元（繳納期限如遇假日或其他休息日則順延至次一上班日）。</w:t>
      </w:r>
    </w:p>
    <w:p w:rsidR="00FD1F4C" w:rsidRPr="006F7A5B" w:rsidRDefault="00FD1F4C" w:rsidP="00FD1F4C">
      <w:pPr>
        <w:overflowPunct w:val="0"/>
        <w:autoSpaceDE w:val="0"/>
        <w:snapToGrid w:val="0"/>
        <w:ind w:left="892" w:hanging="640"/>
        <w:jc w:val="both"/>
        <w:rPr>
          <w:rFonts w:ascii="標楷體" w:eastAsia="標楷體" w:hAnsi="標楷體" w:cs="Aharoni"/>
          <w:sz w:val="32"/>
          <w:szCs w:val="32"/>
          <w:lang w:eastAsia="zh-TW"/>
        </w:rPr>
      </w:pPr>
      <w:r w:rsidRPr="006F7A5B">
        <w:rPr>
          <w:rFonts w:ascii="標楷體" w:eastAsia="標楷體" w:hAnsi="標楷體" w:cs="Aharoni" w:hint="eastAsia"/>
          <w:sz w:val="32"/>
          <w:szCs w:val="32"/>
        </w:rPr>
        <w:t>二、</w:t>
      </w:r>
      <w:r w:rsidRPr="006F7A5B">
        <w:rPr>
          <w:rFonts w:ascii="標楷體" w:eastAsia="標楷體" w:hAnsi="標楷體" w:cs="Aharoni" w:hint="eastAsia"/>
          <w:sz w:val="32"/>
          <w:szCs w:val="32"/>
          <w:lang w:eastAsia="zh-TW"/>
        </w:rPr>
        <w:t>權利金</w:t>
      </w:r>
      <w:r w:rsidRPr="006F7A5B">
        <w:rPr>
          <w:rFonts w:ascii="標楷體" w:eastAsia="標楷體" w:hAnsi="標楷體" w:cs="Aharoni"/>
          <w:sz w:val="32"/>
          <w:szCs w:val="32"/>
        </w:rPr>
        <w:t>：</w:t>
      </w:r>
      <w:r w:rsidRPr="006F7A5B">
        <w:rPr>
          <w:rFonts w:ascii="標楷體" w:eastAsia="標楷體" w:hAnsi="標楷體" w:cs="Aharoni" w:hint="eastAsia"/>
          <w:sz w:val="32"/>
          <w:szCs w:val="32"/>
        </w:rPr>
        <w:t>每月權利金新臺幣    萬     元整，乙方應於每月10日前以匯款方式繳納當月權利金。</w:t>
      </w:r>
    </w:p>
    <w:p w:rsidR="00FD1F4C" w:rsidRPr="006F7A5B" w:rsidRDefault="00FD1F4C" w:rsidP="00FD1F4C">
      <w:pPr>
        <w:overflowPunct w:val="0"/>
        <w:autoSpaceDE w:val="0"/>
        <w:snapToGrid w:val="0"/>
        <w:ind w:left="851" w:hanging="567"/>
        <w:jc w:val="both"/>
        <w:rPr>
          <w:rFonts w:ascii="標楷體" w:eastAsia="標楷體" w:hAnsi="標楷體" w:cs="Aharoni"/>
          <w:sz w:val="32"/>
          <w:szCs w:val="32"/>
          <w:lang w:eastAsia="zh-TW"/>
        </w:rPr>
      </w:pPr>
      <w:r w:rsidRPr="006F7A5B">
        <w:rPr>
          <w:rFonts w:ascii="標楷體" w:eastAsia="標楷體" w:hAnsi="標楷體" w:cs="Aharoni" w:hint="eastAsia"/>
          <w:sz w:val="32"/>
          <w:szCs w:val="32"/>
        </w:rPr>
        <w:t>三、</w:t>
      </w:r>
      <w:r w:rsidRPr="006F7A5B">
        <w:rPr>
          <w:rFonts w:ascii="標楷體" w:eastAsia="標楷體" w:hAnsi="標楷體" w:cs="Aharoni"/>
          <w:sz w:val="32"/>
          <w:szCs w:val="32"/>
        </w:rPr>
        <w:t>水電</w:t>
      </w:r>
      <w:r w:rsidRPr="006F7A5B">
        <w:rPr>
          <w:rFonts w:ascii="標楷體" w:eastAsia="標楷體" w:hAnsi="標楷體" w:cs="Aharoni" w:hint="eastAsia"/>
          <w:sz w:val="32"/>
          <w:szCs w:val="32"/>
        </w:rPr>
        <w:t>及瓦斯蒸氣</w:t>
      </w:r>
      <w:r w:rsidRPr="006F7A5B">
        <w:rPr>
          <w:rFonts w:ascii="標楷體" w:eastAsia="標楷體" w:hAnsi="標楷體" w:cs="Aharoni"/>
          <w:sz w:val="32"/>
          <w:szCs w:val="32"/>
        </w:rPr>
        <w:t>費：</w:t>
      </w:r>
    </w:p>
    <w:p w:rsidR="00FD1F4C" w:rsidRPr="006F7A5B" w:rsidRDefault="00FD1F4C" w:rsidP="00FD1F4C">
      <w:pPr>
        <w:overflowPunct w:val="0"/>
        <w:autoSpaceDE w:val="0"/>
        <w:snapToGrid w:val="0"/>
        <w:ind w:left="851"/>
        <w:jc w:val="both"/>
        <w:rPr>
          <w:rFonts w:ascii="標楷體" w:eastAsia="標楷體" w:hAnsi="標楷體" w:cs="Aharoni"/>
          <w:sz w:val="32"/>
          <w:szCs w:val="32"/>
        </w:rPr>
      </w:pPr>
      <w:r w:rsidRPr="006F7A5B">
        <w:rPr>
          <w:rFonts w:ascii="標楷體" w:eastAsia="標楷體" w:hAnsi="標楷體" w:cs="Aharoni"/>
          <w:sz w:val="32"/>
          <w:szCs w:val="32"/>
        </w:rPr>
        <w:lastRenderedPageBreak/>
        <w:t>乙方</w:t>
      </w:r>
      <w:r w:rsidRPr="006F7A5B">
        <w:rPr>
          <w:rFonts w:ascii="標楷體" w:eastAsia="標楷體" w:hAnsi="標楷體" w:cs="Aharoni" w:hint="eastAsia"/>
          <w:sz w:val="32"/>
          <w:szCs w:val="32"/>
        </w:rPr>
        <w:t>應</w:t>
      </w:r>
      <w:r w:rsidRPr="006F7A5B">
        <w:rPr>
          <w:rFonts w:ascii="標楷體" w:eastAsia="標楷體" w:hAnsi="標楷體" w:cs="Aharoni"/>
          <w:sz w:val="32"/>
          <w:szCs w:val="32"/>
        </w:rPr>
        <w:t>於</w:t>
      </w:r>
      <w:r w:rsidRPr="006F7A5B">
        <w:rPr>
          <w:rFonts w:ascii="標楷體" w:eastAsia="標楷體" w:hAnsi="標楷體" w:cs="Aharoni" w:hint="eastAsia"/>
          <w:sz w:val="32"/>
          <w:szCs w:val="32"/>
        </w:rPr>
        <w:t>合約生效前</w:t>
      </w:r>
      <w:r w:rsidRPr="006F7A5B">
        <w:rPr>
          <w:rFonts w:ascii="標楷體" w:eastAsia="標楷體" w:hAnsi="標楷體" w:cs="Aharoni"/>
          <w:sz w:val="32"/>
          <w:szCs w:val="32"/>
        </w:rPr>
        <w:t>申裝水</w:t>
      </w:r>
      <w:r w:rsidRPr="006F7A5B">
        <w:rPr>
          <w:rFonts w:ascii="標楷體" w:eastAsia="標楷體" w:hAnsi="標楷體" w:cs="Aharoni" w:hint="eastAsia"/>
          <w:sz w:val="32"/>
          <w:szCs w:val="32"/>
        </w:rPr>
        <w:t>、</w:t>
      </w:r>
      <w:r w:rsidRPr="006F7A5B">
        <w:rPr>
          <w:rFonts w:ascii="標楷體" w:eastAsia="標楷體" w:hAnsi="標楷體" w:cs="Aharoni"/>
          <w:sz w:val="32"/>
          <w:szCs w:val="32"/>
        </w:rPr>
        <w:t>電</w:t>
      </w:r>
      <w:r w:rsidRPr="006F7A5B">
        <w:rPr>
          <w:rFonts w:ascii="標楷體" w:eastAsia="標楷體" w:hAnsi="標楷體" w:cs="Aharoni" w:hint="eastAsia"/>
          <w:sz w:val="32"/>
          <w:szCs w:val="32"/>
        </w:rPr>
        <w:t>、瓦斯</w:t>
      </w:r>
      <w:r w:rsidRPr="006F7A5B">
        <w:rPr>
          <w:rFonts w:ascii="標楷體" w:eastAsia="標楷體" w:hAnsi="標楷體" w:cs="Aharoni"/>
          <w:sz w:val="32"/>
          <w:szCs w:val="32"/>
        </w:rPr>
        <w:t>費分錶</w:t>
      </w:r>
      <w:r w:rsidRPr="006F7A5B">
        <w:rPr>
          <w:rFonts w:ascii="標楷體" w:eastAsia="標楷體" w:hAnsi="標楷體" w:cs="Aharoni" w:hint="eastAsia"/>
          <w:sz w:val="32"/>
          <w:szCs w:val="32"/>
        </w:rPr>
        <w:t>及蒸氣流量分錶</w:t>
      </w:r>
      <w:r w:rsidRPr="006F7A5B">
        <w:rPr>
          <w:rFonts w:ascii="標楷體" w:eastAsia="標楷體" w:hAnsi="標楷體" w:cs="Aharoni"/>
          <w:sz w:val="32"/>
          <w:szCs w:val="32"/>
        </w:rPr>
        <w:t>，按甲方抄表人員</w:t>
      </w:r>
      <w:r w:rsidRPr="006F7A5B">
        <w:rPr>
          <w:rFonts w:ascii="標楷體" w:eastAsia="標楷體" w:hAnsi="標楷體" w:cs="Aharoni" w:hint="eastAsia"/>
          <w:sz w:val="32"/>
          <w:szCs w:val="32"/>
        </w:rPr>
        <w:t>定期抄錶</w:t>
      </w:r>
      <w:r w:rsidRPr="006F7A5B">
        <w:rPr>
          <w:rFonts w:ascii="標楷體" w:eastAsia="標楷體" w:hAnsi="標楷體" w:cs="Aharoni"/>
          <w:sz w:val="32"/>
          <w:szCs w:val="32"/>
        </w:rPr>
        <w:t>計算度數結果，依實際使用度數，於接獲甲方</w:t>
      </w:r>
      <w:r w:rsidRPr="006F7A5B">
        <w:rPr>
          <w:rFonts w:ascii="標楷體" w:eastAsia="標楷體" w:hAnsi="標楷體" w:cs="Aharoni" w:hint="eastAsia"/>
          <w:sz w:val="32"/>
          <w:szCs w:val="32"/>
        </w:rPr>
        <w:t>水電瓦斯蒸氣發文</w:t>
      </w:r>
      <w:r w:rsidRPr="006F7A5B">
        <w:rPr>
          <w:rFonts w:ascii="標楷體" w:eastAsia="標楷體" w:hAnsi="標楷體" w:cs="Aharoni"/>
          <w:sz w:val="32"/>
          <w:szCs w:val="32"/>
        </w:rPr>
        <w:t>通知後7日內(不含通知當日)繳納應繳金額</w:t>
      </w:r>
      <w:r w:rsidRPr="006F7A5B">
        <w:rPr>
          <w:rFonts w:ascii="標楷體" w:eastAsia="標楷體" w:hAnsi="標楷體" w:cs="Aharoni" w:hint="eastAsia"/>
          <w:sz w:val="32"/>
          <w:szCs w:val="32"/>
        </w:rPr>
        <w:t>。（繳納期限如遇假日或其他休息日則順延1日上班日）以匯款方式繳納。</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Aharoni" w:hint="eastAsia"/>
          <w:sz w:val="32"/>
          <w:szCs w:val="32"/>
        </w:rPr>
        <w:t>四、</w:t>
      </w:r>
      <w:r w:rsidRPr="006F7A5B">
        <w:rPr>
          <w:rFonts w:ascii="標楷體" w:eastAsia="標楷體" w:hAnsi="標楷體" w:cs="Aharoni"/>
          <w:sz w:val="32"/>
          <w:szCs w:val="32"/>
        </w:rPr>
        <w:t>稅捐：各項稅捐(營業稅、地價稅、房屋稅等)之申報及繳納事宜</w:t>
      </w:r>
      <w:r w:rsidRPr="006F7A5B">
        <w:rPr>
          <w:rFonts w:ascii="標楷體" w:eastAsia="標楷體" w:hAnsi="標楷體" w:cs="Aharoni" w:hint="eastAsia"/>
          <w:sz w:val="32"/>
          <w:szCs w:val="32"/>
        </w:rPr>
        <w:t>均由得標廠商依政府相關規定逕行繳納；另乙方於委託經營期間應負擔委託經營標的物所衍生之各項稅捐(如</w:t>
      </w:r>
      <w:r w:rsidRPr="006F7A5B">
        <w:rPr>
          <w:rFonts w:ascii="標楷體" w:eastAsia="標楷體" w:hAnsi="標楷體" w:cs="Aharoni"/>
          <w:sz w:val="32"/>
          <w:szCs w:val="32"/>
        </w:rPr>
        <w:t>營業稅、地價稅、</w:t>
      </w:r>
      <w:r w:rsidRPr="006F7A5B">
        <w:rPr>
          <w:rFonts w:ascii="標楷體" w:eastAsia="標楷體" w:hAnsi="標楷體" w:cs="標楷體"/>
          <w:sz w:val="32"/>
          <w:szCs w:val="32"/>
        </w:rPr>
        <w:t>房屋稅</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，均由乙方自行負擔，於接獲通知後15日內繳納完畢</w:t>
      </w:r>
      <w:r w:rsidRPr="006F7A5B">
        <w:rPr>
          <w:rFonts w:ascii="標楷體" w:eastAsia="標楷體" w:hAnsi="標楷體" w:cs="標楷體" w:hint="eastAsia"/>
          <w:sz w:val="32"/>
          <w:szCs w:val="32"/>
        </w:rPr>
        <w:t>，並將收據影本送至甲方備查，如有遲誤，自行負相關法律責任</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892" w:hanging="640"/>
        <w:jc w:val="both"/>
        <w:rPr>
          <w:rFonts w:ascii="標楷體" w:eastAsia="標楷體" w:hAnsi="標楷體"/>
          <w:snapToGrid w:val="0"/>
          <w:kern w:val="0"/>
          <w:sz w:val="32"/>
          <w:szCs w:val="32"/>
          <w:lang w:eastAsia="zh-TW"/>
        </w:rPr>
      </w:pPr>
      <w:r w:rsidRPr="006F7A5B">
        <w:rPr>
          <w:rFonts w:ascii="標楷體" w:eastAsia="標楷體" w:hAnsi="標楷體" w:hint="eastAsia"/>
          <w:snapToGrid w:val="0"/>
          <w:kern w:val="0"/>
          <w:sz w:val="32"/>
          <w:szCs w:val="32"/>
          <w:lang w:eastAsia="zh-TW"/>
        </w:rPr>
        <w:t>五、</w:t>
      </w:r>
      <w:r w:rsidRPr="006F7A5B">
        <w:rPr>
          <w:rFonts w:ascii="標楷體" w:eastAsia="標楷體" w:hAnsi="標楷體" w:cs="Aharoni" w:hint="eastAsia"/>
          <w:sz w:val="32"/>
          <w:szCs w:val="32"/>
        </w:rPr>
        <w:t>違約金</w:t>
      </w:r>
      <w:r w:rsidRPr="006F7A5B">
        <w:rPr>
          <w:rFonts w:ascii="標楷體" w:eastAsia="標楷體" w:hAnsi="標楷體" w:hint="eastAsia"/>
          <w:snapToGrid w:val="0"/>
          <w:kern w:val="0"/>
          <w:sz w:val="32"/>
          <w:szCs w:val="32"/>
        </w:rPr>
        <w:t>：如有違約金（罰則詳如本合約各條款），全數納入本院業外收入。</w:t>
      </w:r>
    </w:p>
    <w:p w:rsidR="00FD1F4C" w:rsidRPr="006F7A5B" w:rsidRDefault="00FD1F4C" w:rsidP="00FD1F4C">
      <w:pPr>
        <w:kinsoku w:val="0"/>
        <w:overflowPunct w:val="0"/>
        <w:autoSpaceDE w:val="0"/>
        <w:snapToGrid w:val="0"/>
        <w:jc w:val="both"/>
        <w:rPr>
          <w:rFonts w:ascii="標楷體" w:eastAsia="標楷體" w:hAnsi="標楷體" w:cs="標楷體"/>
          <w:sz w:val="32"/>
          <w:szCs w:val="32"/>
        </w:rPr>
      </w:pPr>
    </w:p>
    <w:p w:rsidR="00FD1F4C" w:rsidRPr="006F7A5B" w:rsidRDefault="00FD1F4C" w:rsidP="00FD1F4C">
      <w:pPr>
        <w:overflowPunct w:val="0"/>
        <w:autoSpaceDE w:val="0"/>
        <w:snapToGrid w:val="0"/>
        <w:rPr>
          <w:rFonts w:ascii="標楷體" w:eastAsia="標楷體" w:hAnsi="標楷體" w:cs="Arial"/>
          <w:sz w:val="32"/>
          <w:szCs w:val="32"/>
        </w:rPr>
      </w:pPr>
      <w:r w:rsidRPr="006F7A5B">
        <w:rPr>
          <w:rFonts w:ascii="標楷體" w:eastAsia="標楷體" w:hAnsi="標楷體" w:cs="標楷體" w:hint="eastAsia"/>
          <w:b/>
          <w:sz w:val="32"/>
          <w:szCs w:val="32"/>
        </w:rPr>
        <w:t>第五條</w:t>
      </w:r>
      <w:r w:rsidRPr="006F7A5B">
        <w:rPr>
          <w:rFonts w:ascii="標楷體" w:eastAsia="標楷體" w:hAnsi="標楷體" w:cs="標楷體" w:hint="eastAsia"/>
          <w:b/>
          <w:sz w:val="32"/>
          <w:szCs w:val="32"/>
          <w:lang w:eastAsia="zh-TW"/>
        </w:rPr>
        <w:t xml:space="preserve"> </w:t>
      </w:r>
      <w:r w:rsidRPr="006F7A5B">
        <w:rPr>
          <w:rFonts w:ascii="標楷體" w:eastAsia="標楷體" w:hAnsi="標楷體" w:cs="標楷體" w:hint="eastAsia"/>
          <w:b/>
          <w:sz w:val="32"/>
          <w:szCs w:val="32"/>
        </w:rPr>
        <w:t>履約保證</w:t>
      </w:r>
    </w:p>
    <w:p w:rsidR="00FD1F4C" w:rsidRPr="006F7A5B" w:rsidRDefault="00FD1F4C" w:rsidP="00FD1F4C">
      <w:pPr>
        <w:overflowPunct w:val="0"/>
        <w:autoSpaceDE w:val="0"/>
        <w:snapToGrid w:val="0"/>
        <w:ind w:leftChars="500" w:left="1200"/>
        <w:rPr>
          <w:rFonts w:ascii="標楷體" w:eastAsia="標楷體" w:hAnsi="標楷體"/>
          <w:sz w:val="32"/>
          <w:lang w:eastAsia="zh-TW"/>
        </w:rPr>
      </w:pPr>
      <w:r w:rsidRPr="006F7A5B">
        <w:rPr>
          <w:rFonts w:ascii="標楷體" w:eastAsia="標楷體" w:hAnsi="標楷體" w:hint="eastAsia"/>
          <w:sz w:val="32"/>
        </w:rPr>
        <w:t>乙方應於決標後14日內繳交，否則不予簽約，以</w:t>
      </w:r>
      <w:r w:rsidRPr="006A09B5">
        <w:rPr>
          <w:rFonts w:ascii="標楷體" w:eastAsia="標楷體" w:hAnsi="標楷體"/>
          <w:kern w:val="32"/>
          <w:sz w:val="32"/>
          <w:lang w:eastAsia="zh-TW"/>
        </w:rPr>
        <w:t>(</w:t>
      </w:r>
      <w:r w:rsidRPr="006A09B5">
        <w:rPr>
          <w:rFonts w:ascii="標楷體" w:eastAsia="標楷體" w:hAnsi="標楷體" w:hint="eastAsia"/>
          <w:kern w:val="32"/>
          <w:sz w:val="32"/>
          <w:lang w:eastAsia="zh-TW"/>
        </w:rPr>
        <w:t>單月權利金</w:t>
      </w:r>
      <w:r w:rsidRPr="006A09B5">
        <w:rPr>
          <w:rFonts w:ascii="標楷體" w:eastAsia="標楷體" w:hAnsi="標楷體"/>
          <w:kern w:val="32"/>
          <w:sz w:val="32"/>
          <w:lang w:eastAsia="zh-TW"/>
        </w:rPr>
        <w:t>+單月</w:t>
      </w:r>
      <w:r w:rsidRPr="006A09B5">
        <w:rPr>
          <w:rFonts w:ascii="標楷體" w:eastAsia="標楷體" w:hAnsi="標楷體" w:cs="標楷體" w:hint="eastAsia"/>
          <w:kern w:val="32"/>
          <w:sz w:val="32"/>
          <w:szCs w:val="32"/>
        </w:rPr>
        <w:t>土地及房屋租金</w:t>
      </w:r>
      <w:r w:rsidRPr="006A09B5">
        <w:rPr>
          <w:rFonts w:ascii="標楷體" w:eastAsia="標楷體" w:hAnsi="標楷體" w:cs="標楷體"/>
          <w:kern w:val="32"/>
          <w:sz w:val="32"/>
          <w:szCs w:val="32"/>
          <w:lang w:eastAsia="zh-TW"/>
        </w:rPr>
        <w:t>)*3</w:t>
      </w:r>
      <w:r w:rsidRPr="006F7A5B">
        <w:rPr>
          <w:rFonts w:ascii="標楷體" w:eastAsia="標楷體" w:hAnsi="標楷體" w:hint="eastAsia"/>
          <w:sz w:val="32"/>
        </w:rPr>
        <w:t>做為履約保證金，履約保證金於契約期滿後</w:t>
      </w:r>
      <w:r w:rsidRPr="006A09B5">
        <w:rPr>
          <w:rFonts w:ascii="標楷體" w:eastAsia="標楷體" w:hAnsi="標楷體" w:hint="eastAsia"/>
          <w:kern w:val="32"/>
          <w:sz w:val="32"/>
        </w:rPr>
        <w:t>無息</w:t>
      </w:r>
      <w:r w:rsidRPr="006F7A5B">
        <w:rPr>
          <w:rFonts w:ascii="標楷體" w:eastAsia="標楷體" w:hAnsi="標楷體" w:hint="eastAsia"/>
          <w:sz w:val="32"/>
        </w:rPr>
        <w:t>發還，履約保證金不可扣抵租金等相關費用；若</w:t>
      </w:r>
      <w:r w:rsidRPr="006F7A5B">
        <w:rPr>
          <w:rFonts w:ascii="標楷體" w:eastAsia="標楷體" w:hAnsi="標楷體" w:hint="eastAsia"/>
          <w:sz w:val="32"/>
          <w:u w:color="FFFF00"/>
        </w:rPr>
        <w:t>得標廠商</w:t>
      </w:r>
      <w:r w:rsidRPr="006F7A5B">
        <w:rPr>
          <w:rFonts w:ascii="標楷體" w:eastAsia="標楷體" w:hAnsi="標楷體" w:hint="eastAsia"/>
          <w:sz w:val="32"/>
        </w:rPr>
        <w:t>因違反罰則規定遭致罰款，</w:t>
      </w:r>
      <w:r w:rsidRPr="006F7A5B">
        <w:rPr>
          <w:rFonts w:ascii="標楷體" w:eastAsia="標楷體" w:hAnsi="標楷體" w:hint="eastAsia"/>
          <w:sz w:val="32"/>
          <w:u w:color="FFFF00"/>
        </w:rPr>
        <w:t>本院</w:t>
      </w:r>
      <w:r w:rsidRPr="006F7A5B">
        <w:rPr>
          <w:rFonts w:ascii="標楷體" w:eastAsia="標楷體" w:hAnsi="標楷體" w:hint="eastAsia"/>
          <w:sz w:val="32"/>
        </w:rPr>
        <w:t>得由履約保證金先行扣繳，扣除後經本院發函後15日內未補足原履約保證金額度，</w:t>
      </w:r>
      <w:r w:rsidRPr="006F7A5B">
        <w:rPr>
          <w:rFonts w:ascii="標楷體" w:eastAsia="標楷體" w:hAnsi="標楷體" w:hint="eastAsia"/>
          <w:sz w:val="32"/>
          <w:u w:color="FFFF00"/>
        </w:rPr>
        <w:t>本院</w:t>
      </w:r>
      <w:r w:rsidRPr="006F7A5B">
        <w:rPr>
          <w:rFonts w:ascii="標楷體" w:eastAsia="標楷體" w:hAnsi="標楷體" w:hint="eastAsia"/>
          <w:sz w:val="32"/>
        </w:rPr>
        <w:t>得終止合約。</w:t>
      </w:r>
    </w:p>
    <w:p w:rsidR="00FD1F4C" w:rsidRPr="006F7A5B" w:rsidRDefault="00FD1F4C" w:rsidP="00FD1F4C">
      <w:pPr>
        <w:overflowPunct w:val="0"/>
        <w:autoSpaceDE w:val="0"/>
        <w:snapToGrid w:val="0"/>
        <w:ind w:leftChars="500" w:left="1200"/>
        <w:rPr>
          <w:rFonts w:ascii="標楷體" w:eastAsia="標楷體" w:hAnsi="標楷體" w:cs="標楷體"/>
          <w:b/>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 xml:space="preserve">第六條　</w:t>
      </w:r>
      <w:r w:rsidRPr="006F7A5B">
        <w:rPr>
          <w:rFonts w:ascii="標楷體" w:eastAsia="標楷體" w:hAnsi="標楷體" w:cs="標楷體"/>
          <w:b/>
          <w:sz w:val="32"/>
          <w:szCs w:val="32"/>
        </w:rPr>
        <w:t>服務</w:t>
      </w:r>
      <w:r w:rsidRPr="006F7A5B">
        <w:rPr>
          <w:rFonts w:ascii="標楷體" w:eastAsia="標楷體" w:hAnsi="標楷體" w:cs="標楷體" w:hint="eastAsia"/>
          <w:b/>
          <w:sz w:val="32"/>
          <w:szCs w:val="32"/>
        </w:rPr>
        <w:t>及計費</w:t>
      </w:r>
    </w:p>
    <w:p w:rsidR="00FD1F4C" w:rsidRPr="006F7A5B" w:rsidRDefault="00FD1F4C" w:rsidP="00FD1F4C">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w:t>
      </w:r>
      <w:r w:rsidRPr="006F7A5B">
        <w:rPr>
          <w:rFonts w:ascii="標楷體" w:eastAsia="標楷體" w:hAnsi="標楷體"/>
          <w:sz w:val="32"/>
          <w:szCs w:val="32"/>
          <w:lang w:eastAsia="zh-TW"/>
        </w:rPr>
        <w:t>健保民患普通伙</w:t>
      </w:r>
      <w:r>
        <w:rPr>
          <w:rFonts w:ascii="標楷體" w:eastAsia="標楷體" w:hAnsi="標楷體" w:hint="eastAsia"/>
          <w:sz w:val="32"/>
          <w:szCs w:val="32"/>
          <w:lang w:eastAsia="zh-TW"/>
        </w:rPr>
        <w:t>190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日，單次計餐（早餐</w:t>
      </w:r>
      <w:r w:rsidRPr="006F7A5B">
        <w:rPr>
          <w:rFonts w:ascii="標楷體" w:eastAsia="標楷體" w:hAnsi="標楷體" w:hint="eastAsia"/>
          <w:sz w:val="32"/>
          <w:szCs w:val="32"/>
          <w:lang w:eastAsia="zh-TW"/>
        </w:rPr>
        <w:t>35</w:t>
      </w:r>
      <w:r w:rsidRPr="006F7A5B">
        <w:rPr>
          <w:rFonts w:ascii="標楷體" w:eastAsia="標楷體" w:hAnsi="標楷體"/>
          <w:sz w:val="32"/>
          <w:szCs w:val="32"/>
          <w:lang w:eastAsia="zh-TW"/>
        </w:rPr>
        <w:t>元、中餐</w:t>
      </w:r>
      <w:r>
        <w:rPr>
          <w:rFonts w:ascii="標楷體" w:eastAsia="標楷體" w:hAnsi="標楷體" w:hint="eastAsia"/>
          <w:sz w:val="32"/>
          <w:szCs w:val="32"/>
          <w:lang w:eastAsia="zh-TW"/>
        </w:rPr>
        <w:t>75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含水果</w:t>
      </w:r>
      <w:r w:rsidRPr="006F7A5B">
        <w:rPr>
          <w:rFonts w:ascii="標楷體" w:eastAsia="標楷體" w:hAnsi="標楷體"/>
          <w:sz w:val="32"/>
          <w:szCs w:val="32"/>
          <w:lang w:eastAsia="zh-TW"/>
        </w:rPr>
        <w:t>、晚餐及夜點</w:t>
      </w:r>
      <w:r>
        <w:rPr>
          <w:rFonts w:ascii="標楷體" w:eastAsia="標楷體" w:hAnsi="標楷體" w:hint="eastAsia"/>
          <w:sz w:val="32"/>
          <w:szCs w:val="32"/>
          <w:lang w:eastAsia="zh-TW"/>
        </w:rPr>
        <w:t>80</w:t>
      </w:r>
      <w:r w:rsidRPr="006F7A5B">
        <w:rPr>
          <w:rFonts w:ascii="標楷體" w:eastAsia="標楷體" w:hAnsi="標楷體"/>
          <w:sz w:val="32"/>
          <w:szCs w:val="32"/>
          <w:lang w:eastAsia="zh-TW"/>
        </w:rPr>
        <w:t>元）。治療餐</w:t>
      </w:r>
      <w:r>
        <w:rPr>
          <w:rFonts w:ascii="標楷體" w:eastAsia="標楷體" w:hAnsi="標楷體" w:hint="eastAsia"/>
          <w:sz w:val="32"/>
          <w:szCs w:val="32"/>
          <w:lang w:eastAsia="zh-TW"/>
        </w:rPr>
        <w:t>220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w:t>
      </w:r>
      <w:r w:rsidRPr="006F7A5B">
        <w:rPr>
          <w:rFonts w:ascii="標楷體" w:eastAsia="標楷體" w:hAnsi="標楷體" w:hint="eastAsia"/>
          <w:sz w:val="32"/>
          <w:szCs w:val="32"/>
          <w:lang w:eastAsia="zh-TW"/>
        </w:rPr>
        <w:t>1.流質飲食：</w:t>
      </w:r>
      <w:r w:rsidRPr="006F7A5B">
        <w:rPr>
          <w:rFonts w:ascii="標楷體" w:eastAsia="標楷體" w:hAnsi="標楷體"/>
          <w:sz w:val="32"/>
          <w:szCs w:val="32"/>
          <w:lang w:eastAsia="zh-TW"/>
        </w:rPr>
        <w:t>早餐</w:t>
      </w:r>
      <w:r>
        <w:rPr>
          <w:rFonts w:ascii="標楷體" w:eastAsia="標楷體" w:hAnsi="標楷體" w:hint="eastAsia"/>
          <w:sz w:val="32"/>
          <w:szCs w:val="32"/>
          <w:lang w:eastAsia="zh-TW"/>
        </w:rPr>
        <w:t>70</w:t>
      </w:r>
      <w:r w:rsidRPr="006F7A5B">
        <w:rPr>
          <w:rFonts w:ascii="標楷體" w:eastAsia="標楷體" w:hAnsi="標楷體"/>
          <w:sz w:val="32"/>
          <w:szCs w:val="32"/>
          <w:lang w:eastAsia="zh-TW"/>
        </w:rPr>
        <w:t>元、中餐</w:t>
      </w:r>
      <w:r>
        <w:rPr>
          <w:rFonts w:ascii="標楷體" w:eastAsia="標楷體" w:hAnsi="標楷體" w:hint="eastAsia"/>
          <w:sz w:val="32"/>
          <w:szCs w:val="32"/>
          <w:lang w:eastAsia="zh-TW"/>
        </w:rPr>
        <w:t>80</w:t>
      </w:r>
      <w:r w:rsidRPr="006F7A5B">
        <w:rPr>
          <w:rFonts w:ascii="標楷體" w:eastAsia="標楷體" w:hAnsi="標楷體"/>
          <w:sz w:val="32"/>
          <w:szCs w:val="32"/>
          <w:lang w:eastAsia="zh-TW"/>
        </w:rPr>
        <w:t>元、晚餐</w:t>
      </w:r>
      <w:r>
        <w:rPr>
          <w:rFonts w:ascii="標楷體" w:eastAsia="標楷體" w:hAnsi="標楷體" w:hint="eastAsia"/>
          <w:sz w:val="32"/>
          <w:szCs w:val="32"/>
          <w:lang w:eastAsia="zh-TW"/>
        </w:rPr>
        <w:t>70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2.其他治療飲食：</w:t>
      </w:r>
      <w:r w:rsidRPr="006F7A5B">
        <w:rPr>
          <w:rFonts w:ascii="標楷體" w:eastAsia="標楷體" w:hAnsi="標楷體"/>
          <w:sz w:val="32"/>
          <w:szCs w:val="32"/>
          <w:lang w:eastAsia="zh-TW"/>
        </w:rPr>
        <w:t>早餐</w:t>
      </w:r>
      <w:r>
        <w:rPr>
          <w:rFonts w:ascii="標楷體" w:eastAsia="標楷體" w:hAnsi="標楷體" w:hint="eastAsia"/>
          <w:sz w:val="32"/>
          <w:szCs w:val="32"/>
          <w:lang w:eastAsia="zh-TW"/>
        </w:rPr>
        <w:t>及早點50</w:t>
      </w:r>
      <w:r w:rsidRPr="006F7A5B">
        <w:rPr>
          <w:rFonts w:ascii="標楷體" w:eastAsia="標楷體" w:hAnsi="標楷體"/>
          <w:sz w:val="32"/>
          <w:szCs w:val="32"/>
          <w:lang w:eastAsia="zh-TW"/>
        </w:rPr>
        <w:t>元、中餐</w:t>
      </w:r>
      <w:r>
        <w:rPr>
          <w:rFonts w:ascii="標楷體" w:eastAsia="標楷體" w:hAnsi="標楷體" w:hint="eastAsia"/>
          <w:sz w:val="32"/>
          <w:szCs w:val="32"/>
          <w:lang w:eastAsia="zh-TW"/>
        </w:rPr>
        <w:t>85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含水果</w:t>
      </w:r>
      <w:r w:rsidRPr="006F7A5B">
        <w:rPr>
          <w:rFonts w:ascii="標楷體" w:eastAsia="標楷體" w:hAnsi="標楷體"/>
          <w:sz w:val="32"/>
          <w:szCs w:val="32"/>
          <w:lang w:eastAsia="zh-TW"/>
        </w:rPr>
        <w:t>、晚餐及夜點</w:t>
      </w:r>
      <w:r>
        <w:rPr>
          <w:rFonts w:ascii="標楷體" w:eastAsia="標楷體" w:hAnsi="標楷體" w:hint="eastAsia"/>
          <w:sz w:val="32"/>
          <w:szCs w:val="32"/>
          <w:lang w:eastAsia="zh-TW"/>
        </w:rPr>
        <w:t>85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p>
    <w:p w:rsidR="00FD1F4C" w:rsidRPr="006F7A5B" w:rsidRDefault="00FD1F4C" w:rsidP="00FD1F4C">
      <w:pPr>
        <w:pStyle w:val="af2"/>
        <w:suppressAutoHyphens w:val="0"/>
        <w:adjustRightInd w:val="0"/>
        <w:snapToGrid w:val="0"/>
        <w:spacing w:after="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w:t>
      </w:r>
      <w:r w:rsidRPr="006F7A5B">
        <w:rPr>
          <w:rFonts w:ascii="標楷體" w:eastAsia="標楷體" w:hAnsi="標楷體"/>
          <w:sz w:val="32"/>
          <w:szCs w:val="32"/>
          <w:lang w:eastAsia="zh-TW"/>
        </w:rPr>
        <w:t>健保軍患普通伙、治療餐</w:t>
      </w:r>
      <w:r w:rsidRPr="006F7A5B">
        <w:rPr>
          <w:rFonts w:ascii="標楷體" w:eastAsia="標楷體" w:hAnsi="標楷體" w:hint="eastAsia"/>
          <w:sz w:val="32"/>
          <w:szCs w:val="32"/>
          <w:lang w:eastAsia="zh-TW"/>
        </w:rPr>
        <w:t>102</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日，單次計餐（早餐20元、中餐35元、晚餐</w:t>
      </w:r>
      <w:r w:rsidRPr="006F7A5B">
        <w:rPr>
          <w:rFonts w:ascii="標楷體" w:eastAsia="標楷體" w:hAnsi="標楷體" w:hint="eastAsia"/>
          <w:sz w:val="32"/>
          <w:szCs w:val="32"/>
          <w:lang w:eastAsia="zh-TW"/>
        </w:rPr>
        <w:t>及</w:t>
      </w:r>
      <w:r w:rsidRPr="006F7A5B">
        <w:rPr>
          <w:rFonts w:ascii="標楷體" w:eastAsia="標楷體" w:hAnsi="標楷體"/>
          <w:sz w:val="32"/>
          <w:szCs w:val="32"/>
          <w:lang w:eastAsia="zh-TW"/>
        </w:rPr>
        <w:t>夜點</w:t>
      </w:r>
      <w:r w:rsidRPr="006F7A5B">
        <w:rPr>
          <w:rFonts w:ascii="標楷體" w:eastAsia="標楷體" w:hAnsi="標楷體" w:hint="eastAsia"/>
          <w:sz w:val="32"/>
          <w:szCs w:val="32"/>
          <w:lang w:eastAsia="zh-TW"/>
        </w:rPr>
        <w:t>47</w:t>
      </w:r>
      <w:r w:rsidRPr="006F7A5B">
        <w:rPr>
          <w:rFonts w:ascii="標楷體" w:eastAsia="標楷體" w:hAnsi="標楷體"/>
          <w:sz w:val="32"/>
          <w:szCs w:val="32"/>
          <w:lang w:eastAsia="zh-TW"/>
        </w:rPr>
        <w:t>元）。</w:t>
      </w:r>
    </w:p>
    <w:p w:rsidR="00FD1F4C" w:rsidRPr="006F7A5B" w:rsidRDefault="00FD1F4C" w:rsidP="00FD1F4C">
      <w:pPr>
        <w:overflowPunct w:val="0"/>
        <w:autoSpaceDE w:val="0"/>
        <w:snapToGrid w:val="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w:t>
      </w:r>
      <w:r w:rsidRPr="006F7A5B">
        <w:rPr>
          <w:rFonts w:ascii="標楷體" w:eastAsia="標楷體" w:hAnsi="標楷體"/>
          <w:sz w:val="32"/>
          <w:szCs w:val="32"/>
          <w:lang w:eastAsia="zh-TW"/>
        </w:rPr>
        <w:t>護理之家</w:t>
      </w:r>
      <w:r w:rsidRPr="006F7A5B">
        <w:rPr>
          <w:rFonts w:ascii="標楷體" w:eastAsia="標楷體" w:hAnsi="標楷體" w:hint="eastAsia"/>
          <w:sz w:val="32"/>
          <w:szCs w:val="32"/>
          <w:lang w:eastAsia="zh-TW"/>
        </w:rPr>
        <w:t>住</w:t>
      </w:r>
      <w:r w:rsidRPr="006F7A5B">
        <w:rPr>
          <w:rFonts w:ascii="標楷體" w:eastAsia="標楷體" w:hAnsi="標楷體"/>
          <w:sz w:val="32"/>
          <w:szCs w:val="32"/>
          <w:lang w:eastAsia="zh-TW"/>
        </w:rPr>
        <w:t>民普通餐、治療餐</w:t>
      </w:r>
      <w:r>
        <w:rPr>
          <w:rFonts w:ascii="標楷體" w:eastAsia="標楷體" w:hAnsi="標楷體" w:hint="eastAsia"/>
          <w:sz w:val="32"/>
          <w:szCs w:val="32"/>
          <w:lang w:eastAsia="zh-TW"/>
        </w:rPr>
        <w:t>220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日，單次計餐</w:t>
      </w:r>
      <w:r w:rsidRPr="006F7A5B">
        <w:rPr>
          <w:rFonts w:ascii="標楷體" w:eastAsia="標楷體" w:hAnsi="標楷體" w:hint="eastAsia"/>
          <w:sz w:val="32"/>
          <w:szCs w:val="32"/>
          <w:lang w:eastAsia="zh-TW"/>
        </w:rPr>
        <w:t>(1.流質飲食：</w:t>
      </w:r>
      <w:r w:rsidRPr="006F7A5B">
        <w:rPr>
          <w:rFonts w:ascii="標楷體" w:eastAsia="標楷體" w:hAnsi="標楷體"/>
          <w:sz w:val="32"/>
          <w:szCs w:val="32"/>
          <w:lang w:eastAsia="zh-TW"/>
        </w:rPr>
        <w:t>早餐</w:t>
      </w:r>
      <w:r>
        <w:rPr>
          <w:rFonts w:ascii="標楷體" w:eastAsia="標楷體" w:hAnsi="標楷體" w:hint="eastAsia"/>
          <w:sz w:val="32"/>
          <w:szCs w:val="32"/>
          <w:lang w:eastAsia="zh-TW"/>
        </w:rPr>
        <w:t>70</w:t>
      </w:r>
      <w:r w:rsidRPr="006F7A5B">
        <w:rPr>
          <w:rFonts w:ascii="標楷體" w:eastAsia="標楷體" w:hAnsi="標楷體"/>
          <w:sz w:val="32"/>
          <w:szCs w:val="32"/>
          <w:lang w:eastAsia="zh-TW"/>
        </w:rPr>
        <w:t>元、中餐</w:t>
      </w:r>
      <w:r>
        <w:rPr>
          <w:rFonts w:ascii="標楷體" w:eastAsia="標楷體" w:hAnsi="標楷體" w:hint="eastAsia"/>
          <w:sz w:val="32"/>
          <w:szCs w:val="32"/>
          <w:lang w:eastAsia="zh-TW"/>
        </w:rPr>
        <w:t>80</w:t>
      </w:r>
      <w:r w:rsidRPr="006F7A5B">
        <w:rPr>
          <w:rFonts w:ascii="標楷體" w:eastAsia="標楷體" w:hAnsi="標楷體"/>
          <w:sz w:val="32"/>
          <w:szCs w:val="32"/>
          <w:lang w:eastAsia="zh-TW"/>
        </w:rPr>
        <w:t>元、晚餐</w:t>
      </w:r>
      <w:r>
        <w:rPr>
          <w:rFonts w:ascii="標楷體" w:eastAsia="標楷體" w:hAnsi="標楷體" w:hint="eastAsia"/>
          <w:sz w:val="32"/>
          <w:szCs w:val="32"/>
          <w:lang w:eastAsia="zh-TW"/>
        </w:rPr>
        <w:t>70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2.其他飲食：</w:t>
      </w:r>
      <w:r w:rsidRPr="006F7A5B">
        <w:rPr>
          <w:rFonts w:ascii="標楷體" w:eastAsia="標楷體" w:hAnsi="標楷體"/>
          <w:sz w:val="32"/>
          <w:szCs w:val="32"/>
          <w:lang w:eastAsia="zh-TW"/>
        </w:rPr>
        <w:t>早餐</w:t>
      </w:r>
      <w:r w:rsidRPr="006F7A5B">
        <w:rPr>
          <w:rFonts w:ascii="標楷體" w:eastAsia="標楷體" w:hAnsi="標楷體" w:hint="eastAsia"/>
          <w:sz w:val="32"/>
          <w:szCs w:val="32"/>
          <w:lang w:eastAsia="zh-TW"/>
        </w:rPr>
        <w:t>及早點</w:t>
      </w:r>
      <w:r>
        <w:rPr>
          <w:rFonts w:ascii="標楷體" w:eastAsia="標楷體" w:hAnsi="標楷體" w:hint="eastAsia"/>
          <w:sz w:val="32"/>
          <w:szCs w:val="32"/>
          <w:lang w:eastAsia="zh-TW"/>
        </w:rPr>
        <w:t>55</w:t>
      </w:r>
      <w:r w:rsidRPr="006F7A5B">
        <w:rPr>
          <w:rFonts w:ascii="標楷體" w:eastAsia="標楷體" w:hAnsi="標楷體"/>
          <w:sz w:val="32"/>
          <w:szCs w:val="32"/>
          <w:lang w:eastAsia="zh-TW"/>
        </w:rPr>
        <w:t>元、中餐及午點</w:t>
      </w:r>
      <w:r>
        <w:rPr>
          <w:rFonts w:ascii="標楷體" w:eastAsia="標楷體" w:hAnsi="標楷體" w:hint="eastAsia"/>
          <w:sz w:val="32"/>
          <w:szCs w:val="32"/>
          <w:lang w:eastAsia="zh-TW"/>
        </w:rPr>
        <w:t>90</w:t>
      </w:r>
      <w:r w:rsidRPr="006F7A5B">
        <w:rPr>
          <w:rFonts w:ascii="標楷體" w:eastAsia="標楷體" w:hAnsi="標楷體"/>
          <w:sz w:val="32"/>
          <w:szCs w:val="32"/>
          <w:lang w:eastAsia="zh-TW"/>
        </w:rPr>
        <w:t>元、晚餐</w:t>
      </w:r>
      <w:r>
        <w:rPr>
          <w:rFonts w:ascii="標楷體" w:eastAsia="標楷體" w:hAnsi="標楷體" w:hint="eastAsia"/>
          <w:sz w:val="32"/>
          <w:szCs w:val="32"/>
          <w:lang w:eastAsia="zh-TW"/>
        </w:rPr>
        <w:t>75</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管灌飲食250元/日。</w:t>
      </w:r>
    </w:p>
    <w:p w:rsidR="00FD1F4C" w:rsidRPr="006F7A5B" w:rsidRDefault="00FD1F4C" w:rsidP="00FD1F4C">
      <w:pPr>
        <w:overflowPunct w:val="0"/>
        <w:autoSpaceDE w:val="0"/>
        <w:snapToGrid w:val="0"/>
        <w:ind w:left="892" w:hanging="542"/>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四、職災普通伙食費150元/日; 職災治療伙食費160元/日;低收入戶普通伙食費130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w:t>
      </w:r>
      <w:r w:rsidRPr="006F7A5B">
        <w:rPr>
          <w:rFonts w:ascii="標楷體" w:eastAsia="標楷體" w:hAnsi="標楷體" w:hint="eastAsia"/>
          <w:sz w:val="32"/>
          <w:szCs w:val="32"/>
          <w:lang w:eastAsia="zh-TW"/>
        </w:rPr>
        <w:t>;低收入戶治療伙食費160</w:t>
      </w:r>
      <w:r w:rsidRPr="006F7A5B">
        <w:rPr>
          <w:rFonts w:ascii="標楷體" w:eastAsia="標楷體" w:hAnsi="標楷體"/>
          <w:sz w:val="32"/>
          <w:szCs w:val="32"/>
          <w:lang w:eastAsia="zh-TW"/>
        </w:rPr>
        <w:t>元</w:t>
      </w:r>
      <w:r w:rsidRPr="006F7A5B">
        <w:rPr>
          <w:rFonts w:ascii="標楷體" w:eastAsia="標楷體" w:hAnsi="標楷體" w:hint="eastAsia"/>
          <w:sz w:val="32"/>
          <w:szCs w:val="32"/>
          <w:lang w:eastAsia="zh-TW"/>
        </w:rPr>
        <w:t>/</w:t>
      </w:r>
      <w:r w:rsidRPr="006F7A5B">
        <w:rPr>
          <w:rFonts w:ascii="標楷體" w:eastAsia="標楷體" w:hAnsi="標楷體"/>
          <w:sz w:val="32"/>
          <w:szCs w:val="32"/>
          <w:lang w:eastAsia="zh-TW"/>
        </w:rPr>
        <w:t>日</w:t>
      </w:r>
      <w:r w:rsidRPr="006F7A5B">
        <w:rPr>
          <w:rFonts w:ascii="標楷體" w:eastAsia="標楷體" w:hAnsi="標楷體" w:hint="eastAsia"/>
          <w:sz w:val="32"/>
          <w:szCs w:val="32"/>
          <w:lang w:eastAsia="zh-TW"/>
        </w:rPr>
        <w:t>。依「勞工保險職業病住院膳食費」表調整，乙方應無條件配合比照供餐。</w:t>
      </w:r>
    </w:p>
    <w:p w:rsidR="00FD1F4C" w:rsidRPr="006F7A5B" w:rsidRDefault="00FD1F4C" w:rsidP="00FD1F4C">
      <w:pPr>
        <w:overflowPunct w:val="0"/>
        <w:autoSpaceDE w:val="0"/>
        <w:snapToGrid w:val="0"/>
        <w:ind w:left="993" w:hanging="709"/>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lastRenderedPageBreak/>
        <w:t>五、本院義務役、替代役及三供處軍職人員伙食收費標準，隨年度國軍官兵個人主副食「給與計價基準」表調整，乙方應無條件配合比照供餐。</w:t>
      </w:r>
    </w:p>
    <w:p w:rsidR="00FD1F4C" w:rsidRPr="006F7A5B" w:rsidRDefault="00FD1F4C" w:rsidP="00FD1F4C">
      <w:pPr>
        <w:spacing w:line="380" w:lineRule="exact"/>
        <w:ind w:leftChars="118" w:left="990" w:hangingChars="221" w:hanging="707"/>
        <w:rPr>
          <w:rFonts w:ascii="標楷體" w:eastAsia="標楷體" w:hAnsi="標楷體"/>
          <w:sz w:val="32"/>
          <w:szCs w:val="32"/>
          <w:lang w:eastAsia="zh-TW"/>
        </w:rPr>
      </w:pPr>
      <w:r w:rsidRPr="006F7A5B">
        <w:rPr>
          <w:rFonts w:ascii="標楷體" w:eastAsia="標楷體" w:hAnsi="標楷體" w:hint="eastAsia"/>
          <w:sz w:val="32"/>
          <w:szCs w:val="32"/>
          <w:lang w:eastAsia="zh-TW"/>
        </w:rPr>
        <w:t>六、承前項，員工餐廳供餐對象含本院全體同仁(含義務役、替代役)及非屬本院軍職同仁；早餐31元、午餐70元、晚餐30元，軍職同仁收費標準依「國軍臺中總醫院官士兵用餐收費標準表」(附件4)補足差額，另計費方式由甲方依訂餐系統於</w:t>
      </w:r>
      <w:r w:rsidRPr="006F7A5B">
        <w:rPr>
          <w:rFonts w:ascii="標楷體" w:eastAsia="標楷體" w:hAnsi="標楷體" w:hint="eastAsia"/>
          <w:b/>
          <w:sz w:val="32"/>
          <w:szCs w:val="32"/>
          <w:lang w:eastAsia="zh-TW"/>
        </w:rPr>
        <w:t>1日前</w:t>
      </w:r>
      <w:r w:rsidRPr="006F7A5B">
        <w:rPr>
          <w:rFonts w:ascii="標楷體" w:eastAsia="標楷體" w:hAnsi="標楷體" w:hint="eastAsia"/>
          <w:sz w:val="32"/>
          <w:szCs w:val="32"/>
          <w:lang w:eastAsia="zh-TW"/>
        </w:rPr>
        <w:t>提供每日訂餐統計表交由乙方提供每日餐點，並依每日訂餐名冊收費(另甲方可視實際</w:t>
      </w:r>
      <w:r w:rsidRPr="006F7A5B">
        <w:rPr>
          <w:rFonts w:ascii="標楷體" w:eastAsia="標楷體" w:hAnsi="標楷體" w:hint="eastAsia"/>
          <w:sz w:val="32"/>
          <w:szCs w:val="32"/>
        </w:rPr>
        <w:t>需要與乙方</w:t>
      </w:r>
      <w:r w:rsidRPr="006A09B5">
        <w:rPr>
          <w:rFonts w:ascii="標楷體" w:eastAsia="標楷體" w:hAnsi="標楷體" w:hint="eastAsia"/>
          <w:sz w:val="32"/>
          <w:szCs w:val="32"/>
        </w:rPr>
        <w:t>協議</w:t>
      </w:r>
      <w:r w:rsidRPr="006A09B5">
        <w:rPr>
          <w:rFonts w:ascii="標楷體" w:eastAsia="標楷體" w:hAnsi="標楷體" w:hint="eastAsia"/>
          <w:sz w:val="32"/>
          <w:szCs w:val="32"/>
          <w:lang w:eastAsia="zh-TW"/>
        </w:rPr>
        <w:t>辦理加菜</w:t>
      </w:r>
      <w:r w:rsidRPr="006F7A5B">
        <w:rPr>
          <w:rFonts w:ascii="標楷體" w:eastAsia="標楷體" w:hAnsi="標楷體" w:hint="eastAsia"/>
          <w:sz w:val="32"/>
          <w:szCs w:val="32"/>
          <w:lang w:eastAsia="zh-TW"/>
        </w:rPr>
        <w:t>，加菜方式、種類及金額於雙方協議後為之)。</w:t>
      </w:r>
    </w:p>
    <w:p w:rsidR="00FD1F4C" w:rsidRPr="006F7A5B" w:rsidRDefault="00FD1F4C" w:rsidP="00FD1F4C">
      <w:pPr>
        <w:spacing w:line="380" w:lineRule="exact"/>
        <w:ind w:leftChars="88" w:left="1133" w:hangingChars="288" w:hanging="922"/>
        <w:rPr>
          <w:rFonts w:ascii="標楷體" w:eastAsia="標楷體" w:hAnsi="標楷體"/>
          <w:sz w:val="32"/>
          <w:szCs w:val="32"/>
          <w:lang w:eastAsia="zh-TW"/>
        </w:rPr>
      </w:pPr>
      <w:r w:rsidRPr="006F7A5B">
        <w:rPr>
          <w:rFonts w:ascii="標楷體" w:eastAsia="標楷體" w:hAnsi="標楷體" w:hint="eastAsia"/>
          <w:sz w:val="32"/>
          <w:szCs w:val="32"/>
          <w:lang w:eastAsia="zh-TW"/>
        </w:rPr>
        <w:t>七、健保管灌飲食部分：</w:t>
      </w:r>
    </w:p>
    <w:p w:rsidR="00FD1F4C" w:rsidRPr="006F7A5B" w:rsidRDefault="00FD1F4C" w:rsidP="00FD1F4C">
      <w:pPr>
        <w:spacing w:line="380" w:lineRule="exact"/>
        <w:ind w:leftChars="413" w:left="991"/>
        <w:rPr>
          <w:rFonts w:ascii="標楷體" w:eastAsia="標楷體" w:hAnsi="標楷體"/>
          <w:sz w:val="32"/>
          <w:szCs w:val="32"/>
          <w:lang w:eastAsia="zh-TW"/>
        </w:rPr>
      </w:pPr>
      <w:r w:rsidRPr="006F7A5B">
        <w:rPr>
          <w:rFonts w:ascii="標楷體" w:eastAsia="標楷體" w:hAnsi="標楷體"/>
          <w:sz w:val="32"/>
          <w:szCs w:val="32"/>
          <w:lang w:eastAsia="zh-TW"/>
        </w:rPr>
        <w:t>管灌</w:t>
      </w:r>
      <w:r w:rsidRPr="006F7A5B">
        <w:rPr>
          <w:rFonts w:ascii="標楷體" w:eastAsia="標楷體" w:hAnsi="標楷體" w:hint="eastAsia"/>
          <w:sz w:val="32"/>
          <w:szCs w:val="32"/>
          <w:lang w:eastAsia="zh-TW"/>
        </w:rPr>
        <w:t>飲</w:t>
      </w:r>
      <w:r w:rsidRPr="006F7A5B">
        <w:rPr>
          <w:rFonts w:ascii="標楷體" w:eastAsia="標楷體" w:hAnsi="標楷體"/>
          <w:sz w:val="32"/>
          <w:szCs w:val="32"/>
          <w:lang w:eastAsia="zh-TW"/>
        </w:rPr>
        <w:t>食以</w:t>
      </w:r>
      <w:r w:rsidRPr="006F7A5B">
        <w:rPr>
          <w:rFonts w:ascii="標楷體" w:eastAsia="標楷體" w:hAnsi="標楷體" w:hint="eastAsia"/>
          <w:sz w:val="32"/>
          <w:szCs w:val="32"/>
          <w:lang w:eastAsia="zh-TW"/>
        </w:rPr>
        <w:t>商業配方包裝</w:t>
      </w:r>
      <w:r w:rsidRPr="006F7A5B">
        <w:rPr>
          <w:rFonts w:ascii="標楷體" w:eastAsia="標楷體" w:hAnsi="標楷體"/>
          <w:sz w:val="32"/>
          <w:szCs w:val="32"/>
          <w:lang w:eastAsia="zh-TW"/>
        </w:rPr>
        <w:t>供應，</w:t>
      </w:r>
      <w:r w:rsidRPr="006F7A5B">
        <w:rPr>
          <w:rFonts w:ascii="標楷體" w:eastAsia="標楷體" w:hAnsi="標楷體" w:hint="eastAsia"/>
          <w:sz w:val="32"/>
          <w:szCs w:val="32"/>
          <w:lang w:eastAsia="zh-TW"/>
        </w:rPr>
        <w:t>由</w:t>
      </w:r>
      <w:r w:rsidRPr="006F7A5B">
        <w:rPr>
          <w:rFonts w:ascii="標楷體" w:eastAsia="標楷體" w:hAnsi="標楷體"/>
          <w:sz w:val="32"/>
          <w:szCs w:val="32"/>
          <w:lang w:eastAsia="zh-TW"/>
        </w:rPr>
        <w:t>甲方</w:t>
      </w:r>
      <w:r w:rsidRPr="006F7A5B">
        <w:rPr>
          <w:rFonts w:ascii="標楷體" w:eastAsia="標楷體" w:hAnsi="標楷體" w:hint="eastAsia"/>
          <w:sz w:val="32"/>
          <w:szCs w:val="32"/>
          <w:lang w:eastAsia="zh-TW"/>
        </w:rPr>
        <w:t>營養師指定廠牌配方，乙方配合供應並運送至各病房護理站，</w:t>
      </w:r>
      <w:r w:rsidRPr="006F7A5B">
        <w:rPr>
          <w:rFonts w:ascii="標楷體" w:eastAsia="標楷體" w:hAnsi="標楷體"/>
          <w:sz w:val="32"/>
          <w:szCs w:val="32"/>
          <w:lang w:eastAsia="zh-TW"/>
        </w:rPr>
        <w:t>由護理人員核對後，陪同送至各病床</w:t>
      </w:r>
      <w:r w:rsidRPr="006F7A5B">
        <w:rPr>
          <w:rFonts w:ascii="標楷體" w:eastAsia="標楷體" w:hAnsi="標楷體" w:hint="eastAsia"/>
          <w:sz w:val="32"/>
          <w:szCs w:val="32"/>
          <w:lang w:eastAsia="zh-TW"/>
        </w:rPr>
        <w:t>；健保支付標準(點數)：一般灌食(天)2500卡以下340點，超過2500卡420點；營養成分調整配方灌(天)2500卡以下390點，超過2500卡480點；預解及元素灌食(天)1000卡以下560點，1001-2000卡1010點，超過2000卡1440點；免疫調節管灌食(天)1000卡以下550點，1001-2000卡800點，超過2000卡1200點(若健保支付標準調整時，甲方配合調整)。</w:t>
      </w:r>
    </w:p>
    <w:p w:rsidR="00FD1F4C" w:rsidRPr="006F7A5B" w:rsidRDefault="00FD1F4C" w:rsidP="00FD1F4C">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八、承前項，管灌飲食費用：</w:t>
      </w:r>
    </w:p>
    <w:p w:rsidR="00FD1F4C" w:rsidRPr="006F7A5B" w:rsidRDefault="00FD1F4C" w:rsidP="00FD1F4C">
      <w:pPr>
        <w:overflowPunct w:val="0"/>
        <w:autoSpaceDE w:val="0"/>
        <w:snapToGrid w:val="0"/>
        <w:ind w:leftChars="117" w:left="985" w:hangingChars="220" w:hanging="704"/>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w:t>
      </w:r>
      <w:r w:rsidRPr="006F7A5B">
        <w:rPr>
          <w:rFonts w:ascii="標楷體" w:eastAsia="標楷體" w:hAnsi="標楷體" w:hint="eastAsia"/>
          <w:sz w:val="32"/>
          <w:szCs w:val="32"/>
        </w:rPr>
        <w:t>甲方負責管灌飲食健保申報事宜</w:t>
      </w:r>
      <w:r w:rsidRPr="006F7A5B">
        <w:rPr>
          <w:rFonts w:ascii="標楷體" w:eastAsia="標楷體" w:hAnsi="標楷體" w:hint="eastAsia"/>
          <w:sz w:val="32"/>
          <w:szCs w:val="32"/>
          <w:lang w:eastAsia="zh-TW"/>
        </w:rPr>
        <w:t>，應支付乙方管灌飲食費用，其費用計算方式如下：</w:t>
      </w:r>
    </w:p>
    <w:p w:rsidR="00FD1F4C" w:rsidRPr="006F7A5B" w:rsidRDefault="00FD1F4C" w:rsidP="00FD1F4C">
      <w:pPr>
        <w:overflowPunct w:val="0"/>
        <w:autoSpaceDE w:val="0"/>
        <w:snapToGrid w:val="0"/>
        <w:ind w:leftChars="117" w:left="985" w:hangingChars="220" w:hanging="704"/>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 xml:space="preserve">    健保申報點數95%(健保核減率5%)加乘固定點值(0.88元/點)後所得金額，並再扣除所得金額5%為甲方管灌作業管理費，即為甲方應支付乙方之費用。</w:t>
      </w:r>
    </w:p>
    <w:p w:rsidR="00FD1F4C" w:rsidRPr="006F7A5B" w:rsidRDefault="00FD1F4C" w:rsidP="00FD1F4C">
      <w:pPr>
        <w:overflowPunct w:val="0"/>
        <w:autoSpaceDE w:val="0"/>
        <w:snapToGrid w:val="0"/>
        <w:ind w:leftChars="117" w:left="991" w:hangingChars="222" w:hanging="71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(二)乙方管灌飲食費用由</w:t>
      </w:r>
      <w:r w:rsidRPr="006F7A5B">
        <w:rPr>
          <w:rFonts w:ascii="標楷體" w:eastAsia="標楷體" w:hAnsi="標楷體" w:hint="eastAsia"/>
          <w:sz w:val="32"/>
          <w:szCs w:val="32"/>
        </w:rPr>
        <w:t>甲方核算</w:t>
      </w:r>
      <w:r w:rsidRPr="006F7A5B">
        <w:rPr>
          <w:rFonts w:ascii="標楷體" w:eastAsia="標楷體" w:hAnsi="標楷體" w:hint="eastAsia"/>
          <w:sz w:val="32"/>
          <w:szCs w:val="32"/>
          <w:lang w:eastAsia="zh-TW"/>
        </w:rPr>
        <w:t>後次月</w:t>
      </w:r>
      <w:r w:rsidRPr="006F7A5B">
        <w:rPr>
          <w:rFonts w:ascii="標楷體" w:eastAsia="標楷體" w:hAnsi="標楷體" w:hint="eastAsia"/>
          <w:sz w:val="32"/>
          <w:szCs w:val="32"/>
        </w:rPr>
        <w:t>30日前逕付乙方</w:t>
      </w:r>
      <w:r w:rsidRPr="006F7A5B">
        <w:rPr>
          <w:rFonts w:ascii="標楷體" w:eastAsia="標楷體" w:hAnsi="標楷體" w:hint="eastAsia"/>
          <w:sz w:val="32"/>
          <w:szCs w:val="32"/>
          <w:lang w:eastAsia="zh-TW"/>
        </w:rPr>
        <w:t>。</w:t>
      </w:r>
    </w:p>
    <w:p w:rsidR="00FD1F4C" w:rsidRPr="006F7A5B" w:rsidRDefault="00FD1F4C" w:rsidP="00FD1F4C">
      <w:pPr>
        <w:overflowPunct w:val="0"/>
        <w:autoSpaceDE w:val="0"/>
        <w:snapToGrid w:val="0"/>
        <w:ind w:leftChars="117" w:left="991" w:hangingChars="222" w:hanging="71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(三)若健保局公告之健保浮動點值連續三季低於契約所載固定點值落差達百分之5以上，甲方保有修訂固定點值之權利</w:t>
      </w:r>
      <w:r w:rsidRPr="006F7A5B">
        <w:rPr>
          <w:rFonts w:ascii="標楷體" w:eastAsia="標楷體" w:hAnsi="標楷體" w:hint="eastAsia"/>
          <w:sz w:val="32"/>
          <w:szCs w:val="32"/>
        </w:rPr>
        <w:t>。</w:t>
      </w:r>
    </w:p>
    <w:p w:rsidR="00FD1F4C" w:rsidRPr="006F7A5B" w:rsidRDefault="00FD1F4C" w:rsidP="00FD1F4C">
      <w:pPr>
        <w:overflowPunct w:val="0"/>
        <w:autoSpaceDE w:val="0"/>
        <w:snapToGrid w:val="0"/>
        <w:ind w:leftChars="118" w:left="990" w:hangingChars="221" w:hanging="707"/>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九、若甲方因實際需求(如：辦理教召等)、</w:t>
      </w:r>
      <w:r w:rsidRPr="006F7A5B">
        <w:rPr>
          <w:rFonts w:ascii="標楷體" w:eastAsia="標楷體" w:hAnsi="標楷體" w:cs="標楷體" w:hint="eastAsia"/>
          <w:sz w:val="32"/>
          <w:szCs w:val="32"/>
        </w:rPr>
        <w:t>臨時突發性之情況（如：救災、天然災害等），</w:t>
      </w:r>
      <w:r w:rsidRPr="006F7A5B">
        <w:rPr>
          <w:rFonts w:ascii="標楷體" w:eastAsia="標楷體" w:hAnsi="標楷體" w:cs="標楷體" w:hint="eastAsia"/>
          <w:sz w:val="32"/>
          <w:szCs w:val="32"/>
          <w:lang w:eastAsia="zh-TW"/>
        </w:rPr>
        <w:t>乙方應配合甲方供餐。</w:t>
      </w: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第七條　契約價金之給付</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shd w:val="clear" w:color="auto" w:fill="FFFFFF"/>
          <w:lang w:eastAsia="zh-TW"/>
        </w:rPr>
      </w:pPr>
      <w:r w:rsidRPr="006F7A5B">
        <w:rPr>
          <w:rFonts w:ascii="標楷體" w:eastAsia="標楷體" w:hAnsi="標楷體" w:cs="標楷體" w:hint="eastAsia"/>
          <w:sz w:val="32"/>
          <w:szCs w:val="32"/>
          <w:lang w:eastAsia="zh-TW"/>
        </w:rPr>
        <w:t>一、甲方員工用餐計費方式：由</w:t>
      </w:r>
      <w:r w:rsidRPr="006F7A5B">
        <w:rPr>
          <w:rFonts w:ascii="標楷體" w:eastAsia="標楷體" w:hAnsi="標楷體" w:cs="標楷體" w:hint="eastAsia"/>
          <w:sz w:val="32"/>
          <w:szCs w:val="32"/>
          <w:shd w:val="clear" w:color="auto" w:fill="FFFFFF"/>
          <w:lang w:eastAsia="zh-TW"/>
        </w:rPr>
        <w:t>甲方依訂餐系統於</w:t>
      </w:r>
      <w:r w:rsidRPr="006F7A5B">
        <w:rPr>
          <w:rFonts w:ascii="標楷體" w:eastAsia="標楷體" w:hAnsi="標楷體" w:cs="標楷體" w:hint="eastAsia"/>
          <w:b/>
          <w:sz w:val="32"/>
          <w:szCs w:val="32"/>
          <w:shd w:val="clear" w:color="auto" w:fill="FFFFFF"/>
          <w:lang w:eastAsia="zh-TW"/>
        </w:rPr>
        <w:t>1日前</w:t>
      </w:r>
      <w:r w:rsidRPr="006F7A5B">
        <w:rPr>
          <w:rFonts w:ascii="標楷體" w:eastAsia="標楷體" w:hAnsi="標楷體" w:cs="標楷體" w:hint="eastAsia"/>
          <w:sz w:val="32"/>
          <w:szCs w:val="32"/>
          <w:shd w:val="clear" w:color="auto" w:fill="FFFFFF"/>
        </w:rPr>
        <w:t>提供</w:t>
      </w:r>
      <w:r w:rsidRPr="006F7A5B">
        <w:rPr>
          <w:rFonts w:ascii="標楷體" w:eastAsia="標楷體" w:hAnsi="標楷體" w:cs="標楷體" w:hint="eastAsia"/>
          <w:sz w:val="32"/>
          <w:szCs w:val="32"/>
          <w:shd w:val="clear" w:color="auto" w:fill="FFFFFF"/>
          <w:lang w:eastAsia="zh-TW"/>
        </w:rPr>
        <w:t>每日訂餐統計表交由乙方提供餐點，並依每日訂餐名冊收費</w:t>
      </w:r>
      <w:r w:rsidRPr="006F7A5B">
        <w:rPr>
          <w:rFonts w:ascii="標楷體" w:eastAsia="標楷體" w:hAnsi="標楷體" w:cs="標楷體" w:hint="eastAsia"/>
          <w:sz w:val="32"/>
          <w:szCs w:val="32"/>
          <w:shd w:val="clear" w:color="auto" w:fill="FFFFFF"/>
        </w:rPr>
        <w:t>。</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shd w:val="clear" w:color="auto" w:fill="FFFFFF"/>
          <w:lang w:eastAsia="zh-TW"/>
        </w:rPr>
        <w:t>二、甲方病患伙食計費方式：以甲方系統產出之訂餐報表及乙方實際送餐單作為給付乙方費用之依據，經甲方按月結報後撥付乙方指定開立之銀行帳戶。</w:t>
      </w:r>
    </w:p>
    <w:p w:rsidR="00FD1F4C" w:rsidRPr="006F7A5B" w:rsidRDefault="00FD1F4C" w:rsidP="00FD1F4C">
      <w:pPr>
        <w:overflowPunct w:val="0"/>
        <w:autoSpaceDE w:val="0"/>
        <w:snapToGrid w:val="0"/>
        <w:ind w:leftChars="118" w:left="990" w:hangingChars="221" w:hanging="707"/>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lastRenderedPageBreak/>
        <w:t>三、每月</w:t>
      </w:r>
      <w:r w:rsidRPr="006F7A5B">
        <w:rPr>
          <w:rFonts w:ascii="標楷體" w:eastAsia="標楷體" w:hAnsi="標楷體" w:cs="標楷體" w:hint="eastAsia"/>
          <w:sz w:val="32"/>
          <w:szCs w:val="32"/>
        </w:rPr>
        <w:t>由甲方通知乙方出具發票、廠商匯款劃撥入帳委託書及入帳金融機構存摺封面影本等文件。</w:t>
      </w:r>
    </w:p>
    <w:p w:rsidR="00FD1F4C" w:rsidRPr="006F7A5B" w:rsidRDefault="00FD1F4C" w:rsidP="00FD1F4C">
      <w:pPr>
        <w:overflowPunct w:val="0"/>
        <w:autoSpaceDE w:val="0"/>
        <w:snapToGrid w:val="0"/>
        <w:ind w:leftChars="117" w:left="28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乙方不得因法令變更或物價上漲等因素而要求提高價金。</w:t>
      </w:r>
    </w:p>
    <w:p w:rsidR="00FD1F4C" w:rsidRPr="006F7A5B" w:rsidRDefault="00FD1F4C" w:rsidP="00FD1F4C">
      <w:pPr>
        <w:overflowPunct w:val="0"/>
        <w:autoSpaceDE w:val="0"/>
        <w:snapToGrid w:val="0"/>
        <w:jc w:val="both"/>
        <w:rPr>
          <w:rFonts w:ascii="標楷體" w:eastAsia="標楷體" w:hAnsi="標楷體"/>
          <w:snapToGrid w:val="0"/>
          <w:kern w:val="0"/>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八</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營運管理</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、乙方應依</w:t>
      </w:r>
      <w:r w:rsidRPr="006F7A5B">
        <w:rPr>
          <w:rFonts w:ascii="標楷體" w:eastAsia="標楷體" w:hAnsi="標楷體" w:cs="標楷體" w:hint="eastAsia"/>
          <w:sz w:val="32"/>
          <w:szCs w:val="32"/>
          <w:lang w:eastAsia="zh-TW"/>
        </w:rPr>
        <w:t>「國軍臺中總醫院伙食</w:t>
      </w:r>
      <w:r w:rsidRPr="006F7A5B">
        <w:rPr>
          <w:rFonts w:ascii="標楷體" w:eastAsia="標楷體" w:hAnsi="標楷體" w:cs="標楷體" w:hint="eastAsia"/>
          <w:sz w:val="32"/>
          <w:szCs w:val="32"/>
        </w:rPr>
        <w:t>基本供應標準</w:t>
      </w:r>
      <w:r w:rsidRPr="006F7A5B">
        <w:rPr>
          <w:rFonts w:ascii="標楷體" w:eastAsia="標楷體" w:hAnsi="標楷體" w:cs="標楷體" w:hint="eastAsia"/>
          <w:sz w:val="32"/>
          <w:szCs w:val="32"/>
          <w:lang w:eastAsia="zh-TW"/>
        </w:rPr>
        <w:t>」(附件2)</w:t>
      </w:r>
      <w:r w:rsidRPr="006F7A5B">
        <w:rPr>
          <w:rFonts w:ascii="標楷體" w:eastAsia="標楷體" w:hAnsi="標楷體" w:cs="標楷體" w:hint="eastAsia"/>
          <w:sz w:val="32"/>
          <w:szCs w:val="32"/>
        </w:rPr>
        <w:t>供應各項餐食。</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菜單設計由乙方每月第四週前提供次整月菜單，經甲方營養師審定後不得隨意更改，若因天災或不可預測之因素時，至少於烹調前1天通知甲方，經甲方營養師同意後，始可更換菜單。另菜單設計須每季全面更換，避免重覆率太高造成同仁、病患抱怨。</w:t>
      </w:r>
    </w:p>
    <w:p w:rsidR="00FD1F4C" w:rsidRPr="006F7A5B" w:rsidRDefault="00FD1F4C" w:rsidP="00FD1F4C">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三、乙方於次月起5個工作天內應按甲方所提供之員工伙及病患伙食上月實際供應人、天數，乙方核對無誤後，開具統一發票申領上月伙食費用，經甲方按月結報後撥付乙方指定開立之銀行帳戶。</w:t>
      </w:r>
    </w:p>
    <w:p w:rsidR="00FD1F4C" w:rsidRPr="006F7A5B" w:rsidRDefault="00FD1F4C" w:rsidP="00FD1F4C">
      <w:pPr>
        <w:overflowPunct w:val="0"/>
        <w:autoSpaceDE w:val="0"/>
        <w:snapToGrid w:val="0"/>
        <w:spacing w:line="0" w:lineRule="atLeast"/>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、乙方應提供員工足量之回收餐具(若有配合政府環保政策變動考量，則不受此限)</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餐具洗滌殺菌</w:t>
      </w:r>
      <w:r w:rsidRPr="006F7A5B">
        <w:rPr>
          <w:rFonts w:ascii="標楷體" w:eastAsia="標楷體" w:hAnsi="標楷體" w:cs="標楷體" w:hint="eastAsia"/>
          <w:sz w:val="32"/>
          <w:szCs w:val="32"/>
          <w:lang w:eastAsia="zh-TW"/>
        </w:rPr>
        <w:t>須依</w:t>
      </w:r>
      <w:r w:rsidRPr="006F7A5B">
        <w:rPr>
          <w:rFonts w:ascii="標楷體" w:eastAsia="標楷體" w:hAnsi="標楷體" w:cs="標楷體" w:hint="eastAsia"/>
          <w:sz w:val="32"/>
          <w:szCs w:val="32"/>
        </w:rPr>
        <w:t>中央衛生主管機關認可之有效殺菌方法</w:t>
      </w:r>
      <w:r w:rsidRPr="006F7A5B">
        <w:rPr>
          <w:rFonts w:ascii="標楷體" w:eastAsia="標楷體" w:hAnsi="標楷體" w:cs="標楷體" w:hint="eastAsia"/>
          <w:sz w:val="32"/>
          <w:szCs w:val="32"/>
          <w:lang w:eastAsia="zh-TW"/>
        </w:rPr>
        <w:t>執行</w:t>
      </w:r>
      <w:r w:rsidRPr="006F7A5B">
        <w:rPr>
          <w:rFonts w:ascii="標楷體" w:eastAsia="標楷體" w:hAnsi="標楷體" w:cs="標楷體" w:hint="eastAsia"/>
          <w:sz w:val="32"/>
          <w:szCs w:val="32"/>
        </w:rPr>
        <w:t>，所需費用由乙方負責。</w:t>
      </w:r>
    </w:p>
    <w:p w:rsidR="00FD1F4C" w:rsidRPr="006F7A5B" w:rsidRDefault="00FD1F4C" w:rsidP="00FD1F4C">
      <w:pPr>
        <w:overflowPunct w:val="0"/>
        <w:autoSpaceDE w:val="0"/>
        <w:snapToGrid w:val="0"/>
        <w:spacing w:line="0" w:lineRule="atLeast"/>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乙方雇用之餐飲廚師合格證書</w:t>
      </w:r>
      <w:r w:rsidRPr="006F7A5B">
        <w:rPr>
          <w:rFonts w:ascii="標楷體" w:eastAsia="標楷體" w:hAnsi="標楷體" w:cs="標楷體" w:hint="eastAsia"/>
          <w:sz w:val="32"/>
          <w:szCs w:val="32"/>
        </w:rPr>
        <w:t>及在職證明應張貼於作業現場；另甲方得不定期實施查驗</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、乙方須配合執行本院各式評鑑項目</w:t>
      </w:r>
      <w:r w:rsidRPr="006F7A5B">
        <w:rPr>
          <w:rFonts w:ascii="標楷體" w:eastAsia="標楷體" w:hAnsi="標楷體" w:cs="標楷體" w:hint="eastAsia"/>
          <w:sz w:val="32"/>
          <w:szCs w:val="32"/>
          <w:lang w:eastAsia="zh-TW"/>
        </w:rPr>
        <w:t>、衛生局及上級單位督考皆</w:t>
      </w:r>
      <w:r w:rsidRPr="006F7A5B">
        <w:rPr>
          <w:rFonts w:ascii="標楷體" w:eastAsia="標楷體" w:hAnsi="標楷體" w:cs="標楷體" w:hint="eastAsia"/>
          <w:sz w:val="32"/>
          <w:szCs w:val="32"/>
        </w:rPr>
        <w:t>達</w:t>
      </w:r>
      <w:r w:rsidRPr="006F7A5B">
        <w:rPr>
          <w:rFonts w:ascii="標楷體" w:eastAsia="標楷體" w:hAnsi="標楷體" w:cs="標楷體" w:hint="eastAsia"/>
          <w:sz w:val="32"/>
          <w:szCs w:val="32"/>
          <w:lang w:eastAsia="zh-TW"/>
        </w:rPr>
        <w:t>優等之需求。</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乙方營業時，不得影響醫院</w:t>
      </w:r>
      <w:r w:rsidRPr="006F7A5B">
        <w:rPr>
          <w:rFonts w:ascii="標楷體" w:eastAsia="標楷體" w:hAnsi="標楷體" w:cs="標楷體" w:hint="eastAsia"/>
          <w:sz w:val="32"/>
          <w:szCs w:val="32"/>
        </w:rPr>
        <w:t>及周遭住戶</w:t>
      </w:r>
      <w:r w:rsidRPr="006F7A5B">
        <w:rPr>
          <w:rFonts w:ascii="標楷體" w:eastAsia="標楷體" w:hAnsi="標楷體" w:cs="標楷體"/>
          <w:sz w:val="32"/>
          <w:szCs w:val="32"/>
        </w:rPr>
        <w:t>安寧，</w:t>
      </w:r>
      <w:r w:rsidRPr="006F7A5B">
        <w:rPr>
          <w:rFonts w:ascii="標楷體" w:eastAsia="標楷體" w:hAnsi="標楷體" w:cs="標楷體" w:hint="eastAsia"/>
          <w:sz w:val="32"/>
          <w:szCs w:val="32"/>
        </w:rPr>
        <w:t>並</w:t>
      </w:r>
      <w:r w:rsidRPr="006F7A5B">
        <w:rPr>
          <w:rFonts w:ascii="標楷體" w:eastAsia="標楷體" w:hAnsi="標楷體" w:cs="標楷體"/>
          <w:sz w:val="32"/>
          <w:szCs w:val="32"/>
        </w:rPr>
        <w:t>避免食物味道或油煙</w:t>
      </w:r>
      <w:r w:rsidRPr="006F7A5B">
        <w:rPr>
          <w:rFonts w:ascii="標楷體" w:eastAsia="標楷體" w:hAnsi="標楷體" w:cs="標楷體" w:hint="eastAsia"/>
          <w:sz w:val="32"/>
          <w:szCs w:val="32"/>
        </w:rPr>
        <w:t>味</w:t>
      </w:r>
      <w:r w:rsidRPr="006F7A5B">
        <w:rPr>
          <w:rFonts w:ascii="標楷體" w:eastAsia="標楷體" w:hAnsi="標楷體" w:cs="標楷體"/>
          <w:sz w:val="32"/>
          <w:szCs w:val="32"/>
        </w:rPr>
        <w:t>影響</w:t>
      </w:r>
      <w:r w:rsidRPr="006F7A5B">
        <w:rPr>
          <w:rFonts w:ascii="標楷體" w:eastAsia="標楷體" w:hAnsi="標楷體" w:cs="標楷體" w:hint="eastAsia"/>
          <w:sz w:val="32"/>
          <w:szCs w:val="32"/>
        </w:rPr>
        <w:t>周遭住戶</w:t>
      </w:r>
      <w:r w:rsidRPr="006F7A5B">
        <w:rPr>
          <w:rFonts w:ascii="標楷體" w:eastAsia="標楷體" w:hAnsi="標楷體" w:cs="標楷體"/>
          <w:sz w:val="32"/>
          <w:szCs w:val="32"/>
        </w:rPr>
        <w:t>之</w:t>
      </w:r>
      <w:r w:rsidRPr="006F7A5B">
        <w:rPr>
          <w:rFonts w:ascii="標楷體" w:eastAsia="標楷體" w:hAnsi="標楷體" w:cs="標楷體" w:hint="eastAsia"/>
          <w:sz w:val="32"/>
          <w:szCs w:val="32"/>
        </w:rPr>
        <w:t>生活品質</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rPr>
        <w:t>、</w:t>
      </w:r>
      <w:r w:rsidRPr="006F7A5B">
        <w:rPr>
          <w:rFonts w:ascii="標楷體" w:eastAsia="標楷體" w:hAnsi="標楷體" w:hint="eastAsia"/>
          <w:sz w:val="32"/>
          <w:szCs w:val="32"/>
        </w:rPr>
        <w:t>工作人力基本配置：</w:t>
      </w:r>
      <w:r w:rsidRPr="006F7A5B">
        <w:rPr>
          <w:rFonts w:ascii="標楷體" w:eastAsia="標楷體" w:hAnsi="標楷體" w:cs="標楷體" w:hint="eastAsia"/>
          <w:sz w:val="32"/>
          <w:szCs w:val="32"/>
        </w:rPr>
        <w:t>共計</w:t>
      </w:r>
      <w:r w:rsidRPr="006F7A5B">
        <w:rPr>
          <w:rFonts w:ascii="標楷體" w:eastAsia="標楷體" w:hAnsi="標楷體" w:cs="標楷體" w:hint="eastAsia"/>
          <w:sz w:val="32"/>
          <w:szCs w:val="32"/>
          <w:lang w:eastAsia="zh-TW"/>
        </w:rPr>
        <w:t>9名</w:t>
      </w:r>
      <w:r w:rsidRPr="006F7A5B">
        <w:rPr>
          <w:rFonts w:ascii="標楷體" w:eastAsia="標楷體" w:hAnsi="標楷體" w:cs="標楷體" w:hint="eastAsia"/>
          <w:sz w:val="32"/>
          <w:szCs w:val="32"/>
        </w:rPr>
        <w:t>（列入履約督導查核）</w:t>
      </w:r>
    </w:p>
    <w:p w:rsidR="00FD1F4C" w:rsidRPr="006F7A5B" w:rsidRDefault="00FD1F4C" w:rsidP="00FD1F4C">
      <w:pPr>
        <w:overflowPunct w:val="0"/>
        <w:autoSpaceDE w:val="0"/>
        <w:snapToGrid w:val="0"/>
        <w:ind w:left="1240" w:hanging="640"/>
        <w:jc w:val="both"/>
        <w:rPr>
          <w:rFonts w:ascii="標楷體" w:eastAsia="標楷體" w:hAnsi="標楷體"/>
          <w:sz w:val="32"/>
          <w:szCs w:val="32"/>
        </w:rPr>
      </w:pPr>
      <w:r w:rsidRPr="006F7A5B">
        <w:rPr>
          <w:rFonts w:ascii="標楷體" w:eastAsia="標楷體" w:hAnsi="標楷體" w:hint="eastAsia"/>
          <w:sz w:val="32"/>
          <w:szCs w:val="32"/>
        </w:rPr>
        <w:t>(一)</w:t>
      </w:r>
      <w:r w:rsidRPr="006F7A5B">
        <w:rPr>
          <w:rFonts w:ascii="標楷體" w:eastAsia="標楷體" w:hAnsi="標楷體" w:hint="eastAsia"/>
          <w:sz w:val="32"/>
          <w:szCs w:val="32"/>
          <w:lang w:eastAsia="zh-TW"/>
        </w:rPr>
        <w:t>一</w:t>
      </w:r>
      <w:r w:rsidRPr="006F7A5B">
        <w:rPr>
          <w:rFonts w:ascii="標楷體" w:eastAsia="標楷體" w:hAnsi="標楷體" w:hint="eastAsia"/>
          <w:sz w:val="32"/>
          <w:szCs w:val="32"/>
        </w:rPr>
        <w:t>名專職現場負責人員（不得以兼任人員為之）：能代表乙方全權負責處理一切事務，並有處理緊急事故之應變能力，否則甲方有權要求換人，直至人選適當為止。</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(二)一名衛生管理人員（可兼任）：</w:t>
      </w:r>
      <w:r w:rsidRPr="006F7A5B">
        <w:rPr>
          <w:rFonts w:ascii="標楷體" w:eastAsia="標楷體" w:hAnsi="標楷體" w:cs="標楷體" w:hint="eastAsia"/>
          <w:sz w:val="32"/>
          <w:szCs w:val="32"/>
          <w:lang w:eastAsia="zh-TW"/>
        </w:rPr>
        <w:t>依中華民國108年4月9日衛授食字第1071302505號令修正</w:t>
      </w:r>
      <w:r w:rsidRPr="006F7A5B">
        <w:rPr>
          <w:rFonts w:ascii="標楷體" w:eastAsia="標楷體" w:hAnsi="標楷體" w:cs="標楷體" w:hint="eastAsia"/>
          <w:sz w:val="32"/>
          <w:szCs w:val="32"/>
        </w:rPr>
        <w:t>「食品製造工廠衛生管理人員設置辦法」</w:t>
      </w:r>
      <w:r w:rsidRPr="006F7A5B">
        <w:rPr>
          <w:rFonts w:ascii="標楷體" w:eastAsia="標楷體" w:hAnsi="標楷體" w:cs="標楷體" w:hint="eastAsia"/>
          <w:sz w:val="32"/>
          <w:szCs w:val="32"/>
          <w:lang w:eastAsia="zh-TW"/>
        </w:rPr>
        <w:t>，乙方須檢附中央主管機關認可之食品衛生相關機構核發之證明文件，且衛生管理人員每年至少應接受主管機關或經中央主管機關認可之食品衛生相關機構辦理之衛生講習8小時。</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(三)一名營養師：具有至少半年以上團體供膳經驗，負責菜單設計及營養</w:t>
      </w:r>
      <w:r w:rsidRPr="006F7A5B">
        <w:rPr>
          <w:rFonts w:ascii="標楷體" w:eastAsia="標楷體" w:hAnsi="標楷體" w:cs="標楷體" w:hint="eastAsia"/>
          <w:sz w:val="32"/>
          <w:szCs w:val="32"/>
          <w:lang w:eastAsia="zh-TW"/>
        </w:rPr>
        <w:t>成分</w:t>
      </w:r>
      <w:r w:rsidRPr="006F7A5B">
        <w:rPr>
          <w:rFonts w:ascii="標楷體" w:eastAsia="標楷體" w:hAnsi="標楷體" w:cs="標楷體" w:hint="eastAsia"/>
          <w:sz w:val="32"/>
          <w:szCs w:val="32"/>
        </w:rPr>
        <w:t>計算，並駐院負責現場各式飲食製程之監督。</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lastRenderedPageBreak/>
        <w:t>(四)</w:t>
      </w: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名廚師：</w:t>
      </w:r>
      <w:r w:rsidRPr="006F7A5B">
        <w:rPr>
          <w:rFonts w:ascii="標楷體" w:eastAsia="標楷體" w:hAnsi="標楷體" w:cs="標楷體"/>
          <w:sz w:val="32"/>
          <w:szCs w:val="32"/>
        </w:rPr>
        <w:t>需具中華民國之中餐或西餐烹調技術士丙級(含)以上證照</w:t>
      </w:r>
      <w:r w:rsidRPr="006F7A5B">
        <w:rPr>
          <w:rFonts w:ascii="標楷體" w:eastAsia="標楷體" w:hAnsi="標楷體" w:cs="標楷體" w:hint="eastAsia"/>
          <w:sz w:val="32"/>
          <w:szCs w:val="32"/>
        </w:rPr>
        <w:t>，加入當地（台中市）之餐飲相關公（工）會，並由當地（台中市）衛生主管機關認可之公（工）會發給廚師證書</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(五)其他工作人員（廚工、清潔人員、助理等）不得低於</w:t>
      </w:r>
      <w:r w:rsidRPr="006F7A5B">
        <w:rPr>
          <w:rFonts w:ascii="標楷體" w:eastAsia="標楷體" w:hAnsi="標楷體" w:cs="標楷體" w:hint="eastAsia"/>
          <w:sz w:val="32"/>
          <w:szCs w:val="32"/>
          <w:lang w:eastAsia="zh-TW"/>
        </w:rPr>
        <w:t>5</w:t>
      </w:r>
      <w:r w:rsidRPr="006F7A5B">
        <w:rPr>
          <w:rFonts w:ascii="標楷體" w:eastAsia="標楷體" w:hAnsi="標楷體" w:cs="標楷體" w:hint="eastAsia"/>
          <w:sz w:val="32"/>
          <w:szCs w:val="32"/>
        </w:rPr>
        <w:t>名</w:t>
      </w:r>
      <w:r w:rsidRPr="006F7A5B">
        <w:rPr>
          <w:rFonts w:ascii="標楷體" w:eastAsia="標楷體" w:hAnsi="標楷體" w:cs="標楷體" w:hint="eastAsia"/>
          <w:sz w:val="32"/>
          <w:szCs w:val="32"/>
          <w:lang w:eastAsia="zh-TW"/>
        </w:rPr>
        <w:t>(其中須接受小型鍋爐教育訓練並具有核發證明之人員至少2名(含)以上</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九</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乙方之食品處理及烹飪作業</w:t>
      </w:r>
      <w:r w:rsidRPr="006F7A5B">
        <w:rPr>
          <w:rFonts w:ascii="標楷體" w:eastAsia="標楷體" w:hAnsi="標楷體" w:cs="標楷體" w:hint="eastAsia"/>
          <w:sz w:val="32"/>
          <w:szCs w:val="32"/>
        </w:rPr>
        <w:t>須</w:t>
      </w:r>
      <w:r w:rsidRPr="006F7A5B">
        <w:rPr>
          <w:rFonts w:ascii="標楷體" w:eastAsia="標楷體" w:hAnsi="標楷體" w:cs="標楷體" w:hint="eastAsia"/>
          <w:sz w:val="32"/>
          <w:szCs w:val="32"/>
          <w:lang w:eastAsia="zh-TW"/>
        </w:rPr>
        <w:t>符合</w:t>
      </w:r>
      <w:r w:rsidRPr="006F7A5B">
        <w:rPr>
          <w:rFonts w:ascii="標楷體" w:eastAsia="標楷體" w:hAnsi="標楷體" w:cs="標楷體"/>
          <w:sz w:val="32"/>
          <w:szCs w:val="32"/>
        </w:rPr>
        <w:t>食品良好衛生規範(Good Hygienic Practice, GHP)</w:t>
      </w:r>
      <w:r w:rsidRPr="006F7A5B">
        <w:rPr>
          <w:rFonts w:ascii="標楷體" w:eastAsia="標楷體" w:hAnsi="標楷體" w:cs="標楷體" w:hint="eastAsia"/>
          <w:sz w:val="32"/>
          <w:szCs w:val="32"/>
        </w:rPr>
        <w:t>或</w:t>
      </w:r>
      <w:r w:rsidRPr="006F7A5B">
        <w:rPr>
          <w:rFonts w:ascii="標楷體" w:eastAsia="標楷體" w:hAnsi="標楷體" w:cs="標楷體"/>
          <w:sz w:val="32"/>
          <w:szCs w:val="32"/>
        </w:rPr>
        <w:t>危害分析重要管制點（Hazard Analysis and Critical Control Points，HACCP）</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、僱用勞工對分派之工作有意見時，應由僱用勞工負責人向甲方提出反映、說明，不得與甲方有任何爭執事項。</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hint="eastAsia"/>
          <w:sz w:val="32"/>
          <w:szCs w:val="32"/>
          <w:lang w:eastAsia="zh-TW"/>
        </w:rPr>
        <w:t>十一</w:t>
      </w:r>
      <w:r w:rsidRPr="006F7A5B">
        <w:rPr>
          <w:rFonts w:ascii="標楷體" w:eastAsia="標楷體" w:hAnsi="標楷體" w:cs="標楷體" w:hint="eastAsia"/>
          <w:sz w:val="32"/>
          <w:szCs w:val="32"/>
        </w:rPr>
        <w:t>、乙方所有工作人員應符合下列之規定：</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(一)餐飲或餐盒食品不得以雙手直接調理，凡與食品直接接觸的工作人員不得蓄留指甲、塗抺指甲油及配帶飾物等。</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(二)於廚房處理膳食工作者必須穿戴清潔之工作衣帽，以防頭髮、頭屑及雜物落入食品中。</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(三)處理膳食工作時，不得有吸煙、嚼檳榔（口香糖）、飲食等可能污染食品之行為。</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(四)不得私自從事契約以外之營業行為。</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(五)工作人員應養成衛生習慣，如有不當行為經通知應立即辦理改正不得有藉故拖延。</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(六)營業內所不得產生任何環境污染物。</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(七)不得有無故歇業、不配合甲方延長或縮短營業時間、或工作場地凌亂不潔等情事。</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(八)不得於營業場所內有酗酒或賭博情事。</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(九)不得使用過期食品或主動提供消費者塑膠袋及塑膠類（含保麗龍）免洗餐具。</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w:t>
      </w:r>
      <w:r w:rsidRPr="006F7A5B">
        <w:rPr>
          <w:rFonts w:ascii="標楷體" w:eastAsia="標楷體" w:hAnsi="標楷體" w:cs="標楷體"/>
          <w:sz w:val="32"/>
          <w:szCs w:val="32"/>
        </w:rPr>
        <w:t>人員於</w:t>
      </w:r>
      <w:r w:rsidRPr="006F7A5B">
        <w:rPr>
          <w:rFonts w:ascii="標楷體" w:eastAsia="標楷體" w:hAnsi="標楷體" w:cs="標楷體" w:hint="eastAsia"/>
          <w:sz w:val="32"/>
          <w:szCs w:val="32"/>
        </w:rPr>
        <w:t>工作</w:t>
      </w:r>
      <w:r w:rsidRPr="006F7A5B">
        <w:rPr>
          <w:rFonts w:ascii="標楷體" w:eastAsia="標楷體" w:hAnsi="標楷體" w:cs="標楷體"/>
          <w:sz w:val="32"/>
          <w:szCs w:val="32"/>
        </w:rPr>
        <w:t>時間，均須著工作服、工作鞋、工作帽、口罩及配掛工作證，另工作服顏色必須統一。</w:t>
      </w:r>
    </w:p>
    <w:p w:rsidR="00FD1F4C" w:rsidRPr="006F7A5B" w:rsidRDefault="00FD1F4C" w:rsidP="00FD1F4C">
      <w:pPr>
        <w:overflowPunct w:val="0"/>
        <w:autoSpaceDE w:val="0"/>
        <w:snapToGrid w:val="0"/>
        <w:ind w:leftChars="150" w:left="1320" w:hangingChars="300" w:hanging="960"/>
        <w:jc w:val="both"/>
        <w:rPr>
          <w:rFonts w:ascii="標楷體" w:eastAsia="標楷體" w:hAnsi="標楷體"/>
          <w:sz w:val="32"/>
          <w:szCs w:val="32"/>
        </w:rPr>
      </w:pPr>
      <w:r w:rsidRPr="006F7A5B">
        <w:rPr>
          <w:rFonts w:ascii="標楷體" w:eastAsia="標楷體" w:hAnsi="標楷體" w:hint="eastAsia"/>
          <w:sz w:val="32"/>
          <w:szCs w:val="32"/>
        </w:rPr>
        <w:t>十</w:t>
      </w:r>
      <w:r w:rsidRPr="006F7A5B">
        <w:rPr>
          <w:rFonts w:ascii="標楷體" w:eastAsia="標楷體" w:hAnsi="標楷體" w:hint="eastAsia"/>
          <w:sz w:val="32"/>
          <w:szCs w:val="32"/>
          <w:lang w:eastAsia="zh-TW"/>
        </w:rPr>
        <w:t>二</w:t>
      </w:r>
      <w:r w:rsidRPr="006F7A5B">
        <w:rPr>
          <w:rFonts w:ascii="標楷體" w:eastAsia="標楷體" w:hAnsi="標楷體" w:hint="eastAsia"/>
          <w:sz w:val="32"/>
          <w:szCs w:val="32"/>
        </w:rPr>
        <w:t>、其他依本契約，經甲方認定屬違約情事者。如乙方工作人員違反前述(</w:t>
      </w:r>
      <w:r>
        <w:rPr>
          <w:rFonts w:ascii="標楷體" w:eastAsia="標楷體" w:hAnsi="標楷體" w:hint="eastAsia"/>
          <w:sz w:val="32"/>
          <w:szCs w:val="32"/>
          <w:lang w:eastAsia="zh-TW"/>
        </w:rPr>
        <w:t>第十一項</w:t>
      </w:r>
      <w:r w:rsidRPr="006F7A5B">
        <w:rPr>
          <w:rFonts w:ascii="標楷體" w:eastAsia="標楷體" w:hAnsi="標楷體" w:hint="eastAsia"/>
          <w:sz w:val="32"/>
          <w:szCs w:val="32"/>
        </w:rPr>
        <w:t>)所列情形之一者，經告發乙次仍未改善，甲方得以書面通知乙方撤換其違反員工，如未於甲方限期內改善，甲方可與乙方終止合約。</w:t>
      </w:r>
    </w:p>
    <w:p w:rsidR="00FD1F4C" w:rsidRPr="006F7A5B" w:rsidRDefault="00FD1F4C" w:rsidP="00FD1F4C">
      <w:pPr>
        <w:overflowPunct w:val="0"/>
        <w:autoSpaceDE w:val="0"/>
        <w:snapToGrid w:val="0"/>
        <w:ind w:leftChars="119" w:left="1320" w:hangingChars="323" w:hanging="1034"/>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十三</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工作人員之</w:t>
      </w:r>
      <w:r w:rsidRPr="006F7A5B">
        <w:rPr>
          <w:rFonts w:ascii="標楷體" w:eastAsia="標楷體" w:hAnsi="標楷體" w:cs="標楷體"/>
          <w:sz w:val="32"/>
          <w:szCs w:val="32"/>
        </w:rPr>
        <w:t>薪資均由乙方給付，倘若有主、雇勞資糾紛，由乙方自行負責，概與甲方無關。</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lastRenderedPageBreak/>
        <w:t>十四</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工作人</w:t>
      </w:r>
      <w:r w:rsidRPr="006F7A5B">
        <w:rPr>
          <w:rFonts w:ascii="標楷體" w:eastAsia="標楷體" w:hAnsi="標楷體" w:cs="標楷體"/>
          <w:sz w:val="32"/>
          <w:szCs w:val="32"/>
        </w:rPr>
        <w:t>員</w:t>
      </w:r>
      <w:r w:rsidRPr="006F7A5B">
        <w:rPr>
          <w:rFonts w:ascii="標楷體" w:eastAsia="標楷體" w:hAnsi="標楷體" w:cs="標楷體" w:hint="eastAsia"/>
          <w:sz w:val="32"/>
          <w:szCs w:val="32"/>
          <w:lang w:eastAsia="zh-TW"/>
        </w:rPr>
        <w:t>須</w:t>
      </w:r>
      <w:r w:rsidRPr="006F7A5B">
        <w:rPr>
          <w:rFonts w:ascii="標楷體" w:eastAsia="標楷體" w:hAnsi="標楷體" w:cs="標楷體"/>
          <w:sz w:val="32"/>
          <w:szCs w:val="32"/>
        </w:rPr>
        <w:t>依法加入勞、健保，如因工作發生意外，由乙方自行負責處理。</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十五</w:t>
      </w:r>
      <w:r w:rsidRPr="006F7A5B">
        <w:rPr>
          <w:rFonts w:ascii="標楷體" w:eastAsia="標楷體" w:hAnsi="標楷體" w:cs="標楷體" w:hint="eastAsia"/>
          <w:sz w:val="32"/>
          <w:szCs w:val="32"/>
        </w:rPr>
        <w:t>、乙方應督導僱用勞工於供餐時段前，完成膳食炊爨作業，並依勞基法規定妥適調派僱用勞工工作時數，</w:t>
      </w:r>
      <w:r w:rsidRPr="006F7A5B">
        <w:rPr>
          <w:rFonts w:ascii="標楷體" w:eastAsia="標楷體" w:hAnsi="標楷體" w:cs="標楷體"/>
          <w:sz w:val="32"/>
          <w:szCs w:val="32"/>
        </w:rPr>
        <w:t>每員每日正常工作時間以不超過8小時</w:t>
      </w:r>
      <w:r w:rsidRPr="006F7A5B">
        <w:rPr>
          <w:rFonts w:ascii="標楷體" w:eastAsia="標楷體" w:hAnsi="標楷體" w:cs="標楷體" w:hint="eastAsia"/>
          <w:sz w:val="32"/>
          <w:szCs w:val="32"/>
          <w:lang w:eastAsia="zh-TW"/>
        </w:rPr>
        <w:t>為原則，</w:t>
      </w:r>
      <w:r w:rsidRPr="006F7A5B">
        <w:rPr>
          <w:rFonts w:ascii="標楷體" w:eastAsia="標楷體" w:hAnsi="標楷體" w:cs="標楷體"/>
          <w:sz w:val="32"/>
          <w:szCs w:val="32"/>
        </w:rPr>
        <w:t>如有加班之需求由乙方依勞基法等相關規定辦理，上班工作時數以打卡紀錄為準</w:t>
      </w:r>
      <w:r w:rsidRPr="006F7A5B">
        <w:rPr>
          <w:rFonts w:ascii="標楷體" w:eastAsia="標楷體" w:hAnsi="標楷體" w:cs="標楷體" w:hint="eastAsia"/>
          <w:sz w:val="32"/>
          <w:szCs w:val="32"/>
          <w:lang w:eastAsia="zh-TW"/>
        </w:rPr>
        <w:t>，如有違反</w:t>
      </w:r>
      <w:r w:rsidRPr="006F7A5B">
        <w:rPr>
          <w:rFonts w:ascii="標楷體" w:eastAsia="標楷體" w:hAnsi="標楷體" w:cs="標楷體" w:hint="eastAsia"/>
          <w:sz w:val="32"/>
          <w:szCs w:val="32"/>
        </w:rPr>
        <w:t>勞</w:t>
      </w:r>
      <w:r w:rsidRPr="006F7A5B">
        <w:rPr>
          <w:rFonts w:ascii="標楷體" w:eastAsia="標楷體" w:hAnsi="標楷體" w:cs="標楷體" w:hint="eastAsia"/>
          <w:sz w:val="32"/>
          <w:szCs w:val="32"/>
          <w:lang w:eastAsia="zh-TW"/>
        </w:rPr>
        <w:t>動</w:t>
      </w:r>
      <w:r w:rsidRPr="006F7A5B">
        <w:rPr>
          <w:rFonts w:ascii="標楷體" w:eastAsia="標楷體" w:hAnsi="標楷體" w:cs="標楷體" w:hint="eastAsia"/>
          <w:sz w:val="32"/>
          <w:szCs w:val="32"/>
        </w:rPr>
        <w:t>基</w:t>
      </w:r>
      <w:r w:rsidRPr="006F7A5B">
        <w:rPr>
          <w:rFonts w:ascii="標楷體" w:eastAsia="標楷體" w:hAnsi="標楷體" w:cs="標楷體" w:hint="eastAsia"/>
          <w:sz w:val="32"/>
          <w:szCs w:val="32"/>
          <w:lang w:eastAsia="zh-TW"/>
        </w:rPr>
        <w:t>準</w:t>
      </w:r>
      <w:r w:rsidRPr="006F7A5B">
        <w:rPr>
          <w:rFonts w:ascii="標楷體" w:eastAsia="標楷體" w:hAnsi="標楷體" w:cs="標楷體" w:hint="eastAsia"/>
          <w:sz w:val="32"/>
          <w:szCs w:val="32"/>
        </w:rPr>
        <w:t>法規定</w:t>
      </w:r>
      <w:r w:rsidRPr="006F7A5B">
        <w:rPr>
          <w:rFonts w:ascii="標楷體" w:eastAsia="標楷體" w:hAnsi="標楷體" w:cs="標楷體" w:hint="eastAsia"/>
          <w:sz w:val="32"/>
          <w:szCs w:val="32"/>
          <w:lang w:eastAsia="zh-TW"/>
        </w:rPr>
        <w:t>之事實將通報主管機關仲裁</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十六</w:t>
      </w:r>
      <w:r w:rsidRPr="006F7A5B">
        <w:rPr>
          <w:rFonts w:ascii="標楷體" w:eastAsia="標楷體" w:hAnsi="標楷體" w:cs="標楷體" w:hint="eastAsia"/>
          <w:sz w:val="32"/>
          <w:szCs w:val="32"/>
        </w:rPr>
        <w:t>、僱用勞工因故意或過失造成甲方人員損害（傷）或死亡情況時，乙方應負連帶賠償責任；僱用勞工在甲方工作場所執行職務時，如因自身原因或未遵守相關安全規定，致身體或財產上遭受損害者，不得向甲方管制單位或甲方請求任何賠償</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十七</w:t>
      </w:r>
      <w:r w:rsidRPr="006F7A5B">
        <w:rPr>
          <w:rFonts w:ascii="標楷體" w:eastAsia="標楷體" w:hAnsi="標楷體" w:cs="標楷體" w:hint="eastAsia"/>
          <w:sz w:val="32"/>
          <w:szCs w:val="32"/>
        </w:rPr>
        <w:t>、甲方管制單位或甲方與乙方有意見交換、各項提案及重要通知時，均應以書面方式互相通知，以為依據，避免影響雙方權益。</w:t>
      </w:r>
    </w:p>
    <w:p w:rsidR="00FD1F4C" w:rsidRPr="006F7A5B" w:rsidRDefault="00FD1F4C" w:rsidP="00FD1F4C">
      <w:pPr>
        <w:overflowPunct w:val="0"/>
        <w:autoSpaceDE w:val="0"/>
        <w:snapToGrid w:val="0"/>
        <w:ind w:firstLineChars="88" w:firstLine="28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十八、</w:t>
      </w:r>
      <w:r w:rsidRPr="006F7A5B">
        <w:rPr>
          <w:rFonts w:ascii="標楷體" w:eastAsia="標楷體" w:hAnsi="標楷體" w:cs="標楷體" w:hint="eastAsia"/>
          <w:sz w:val="32"/>
          <w:szCs w:val="32"/>
        </w:rPr>
        <w:t>乙方須提供回收或重複使用之餐具所需費用乙方負擔</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lang w:eastAsia="zh-TW"/>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九</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人員</w:t>
      </w:r>
      <w:r w:rsidRPr="006F7A5B">
        <w:rPr>
          <w:rFonts w:ascii="標楷體" w:eastAsia="標楷體" w:hAnsi="標楷體" w:cs="標楷體" w:hint="eastAsia"/>
          <w:b/>
          <w:sz w:val="32"/>
          <w:szCs w:val="32"/>
        </w:rPr>
        <w:t>管理</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一、乙方須依勞基法等相關規定妥適調派勞工工作時數及管制休（請）假情況，如經甲方管制單位或甲方查獲有違法情事，除依本契約相關罰則計罰外，並將該等情形提報相關主管機關依法究辦。</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乙方工作人員係屬乙方所僱用之勞工，與甲方無任何雇傭、委任或其他直接、間接之法律關係；有關勞動基準、勞工安全衛生、勞動者災害、勞工保險、全民健康保險等相關法令律定之乙方責任及其應享有之權益，概由乙方負責辦理。</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三、僱用勞工薪資撥付由乙方負責，為確保僱用勞工權益，乙方須自行提供相關設備及耗材予僱用勞工上、下班打卡使用，另若引發勞資糾紛，甲方得通知各目的事業主管機關依法處理。</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四、承前，乙方</w:t>
      </w:r>
      <w:r w:rsidRPr="006F7A5B">
        <w:rPr>
          <w:rFonts w:ascii="標楷體" w:eastAsia="標楷體" w:hAnsi="標楷體" w:cs="標楷體" w:hint="eastAsia"/>
          <w:sz w:val="32"/>
          <w:szCs w:val="32"/>
          <w:lang w:eastAsia="zh-TW"/>
        </w:rPr>
        <w:t>須</w:t>
      </w:r>
      <w:r w:rsidRPr="006F7A5B">
        <w:rPr>
          <w:rFonts w:ascii="標楷體" w:eastAsia="標楷體" w:hAnsi="標楷體" w:cs="標楷體" w:hint="eastAsia"/>
          <w:sz w:val="32"/>
          <w:szCs w:val="32"/>
        </w:rPr>
        <w:t>依照職業安全衛生相關規定辦理僱用勞工之管理、訓練、保險及每年</w:t>
      </w:r>
      <w:r w:rsidRPr="006F7A5B">
        <w:rPr>
          <w:rFonts w:ascii="標楷體" w:eastAsia="標楷體" w:hAnsi="標楷體" w:cs="標楷體" w:hint="eastAsia"/>
          <w:sz w:val="32"/>
          <w:szCs w:val="32"/>
          <w:lang w:eastAsia="zh-TW"/>
        </w:rPr>
        <w:t>至</w:t>
      </w:r>
      <w:r w:rsidRPr="006F7A5B">
        <w:rPr>
          <w:rFonts w:ascii="標楷體" w:eastAsia="標楷體" w:hAnsi="標楷體" w:cs="標楷體" w:hint="eastAsia"/>
          <w:sz w:val="32"/>
          <w:szCs w:val="32"/>
        </w:rPr>
        <w:t>醫療院所實施食勤體檢</w:t>
      </w:r>
      <w:r w:rsidRPr="006F7A5B">
        <w:rPr>
          <w:rFonts w:ascii="標楷體" w:eastAsia="標楷體" w:hAnsi="標楷體" w:cs="標楷體" w:hint="eastAsia"/>
          <w:sz w:val="32"/>
          <w:szCs w:val="32"/>
          <w:lang w:eastAsia="zh-TW"/>
        </w:rPr>
        <w:t>(體檢項目需符合</w:t>
      </w:r>
      <w:r w:rsidRPr="006F7A5B">
        <w:rPr>
          <w:rFonts w:ascii="標楷體" w:eastAsia="標楷體" w:hAnsi="標楷體" w:cs="標楷體"/>
          <w:sz w:val="32"/>
          <w:szCs w:val="32"/>
          <w:lang w:eastAsia="zh-TW"/>
        </w:rPr>
        <w:t>食品良好衛生規範準則</w:t>
      </w:r>
      <w:r w:rsidRPr="006F7A5B">
        <w:rPr>
          <w:rFonts w:ascii="標楷體" w:eastAsia="標楷體" w:hAnsi="標楷體" w:cs="標楷體" w:hint="eastAsia"/>
          <w:sz w:val="32"/>
          <w:szCs w:val="32"/>
          <w:lang w:eastAsia="zh-TW"/>
        </w:rPr>
        <w:t>及醫療院所評鑑項目規定辦理)，體檢不合格人員，甲方可要求替換(同本條第九項)，相關費用由乙方負責；另每年乙方所屬勞</w:t>
      </w:r>
      <w:r w:rsidRPr="006F7A5B">
        <w:rPr>
          <w:rFonts w:ascii="標楷體" w:eastAsia="標楷體" w:hAnsi="標楷體" w:cs="標楷體" w:hint="eastAsia"/>
          <w:sz w:val="32"/>
          <w:szCs w:val="32"/>
        </w:rPr>
        <w:t>工</w:t>
      </w:r>
      <w:r w:rsidRPr="006F7A5B">
        <w:rPr>
          <w:rFonts w:ascii="標楷體" w:eastAsia="標楷體" w:hAnsi="標楷體" w:cs="標楷體" w:hint="eastAsia"/>
          <w:sz w:val="32"/>
          <w:szCs w:val="32"/>
          <w:lang w:eastAsia="zh-TW"/>
        </w:rPr>
        <w:t>須</w:t>
      </w:r>
      <w:r w:rsidRPr="006F7A5B">
        <w:rPr>
          <w:rFonts w:ascii="標楷體" w:eastAsia="標楷體" w:hAnsi="標楷體" w:cs="標楷體" w:hint="eastAsia"/>
          <w:sz w:val="32"/>
          <w:szCs w:val="32"/>
        </w:rPr>
        <w:t>參加甲方所開設之教育課程</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完成感控、消防、CPR等在職教育訓練。</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五、乙方應於簽約日之次日起</w:t>
      </w:r>
      <w:r w:rsidRPr="006F7A5B">
        <w:rPr>
          <w:rFonts w:ascii="標楷體" w:eastAsia="標楷體" w:hAnsi="標楷體" w:cs="標楷體" w:hint="eastAsia"/>
          <w:sz w:val="32"/>
          <w:szCs w:val="32"/>
          <w:lang w:eastAsia="zh-TW"/>
        </w:rPr>
        <w:t>14</w:t>
      </w:r>
      <w:r w:rsidRPr="006F7A5B">
        <w:rPr>
          <w:rFonts w:ascii="標楷體" w:eastAsia="標楷體" w:hAnsi="標楷體" w:cs="標楷體" w:hint="eastAsia"/>
          <w:sz w:val="32"/>
          <w:szCs w:val="32"/>
        </w:rPr>
        <w:t>個日曆天內，繕製下列資審文件送</w:t>
      </w:r>
      <w:r w:rsidRPr="006F7A5B">
        <w:rPr>
          <w:rFonts w:ascii="標楷體" w:eastAsia="標楷體" w:hAnsi="標楷體" w:cs="標楷體" w:hint="eastAsia"/>
          <w:sz w:val="32"/>
          <w:szCs w:val="32"/>
        </w:rPr>
        <w:lastRenderedPageBreak/>
        <w:t>甲方依僱用勞工資格審查表</w:t>
      </w:r>
      <w:r w:rsidRPr="006F7A5B">
        <w:rPr>
          <w:rFonts w:ascii="標楷體" w:eastAsia="標楷體" w:hAnsi="標楷體" w:hint="eastAsia"/>
          <w:sz w:val="32"/>
          <w:szCs w:val="32"/>
        </w:rPr>
        <w:t>(如附件</w:t>
      </w:r>
      <w:r w:rsidRPr="006F7A5B">
        <w:rPr>
          <w:rFonts w:ascii="標楷體" w:eastAsia="標楷體" w:hAnsi="標楷體" w:hint="eastAsia"/>
          <w:sz w:val="32"/>
          <w:szCs w:val="32"/>
          <w:lang w:eastAsia="zh-TW"/>
        </w:rPr>
        <w:t>5</w:t>
      </w:r>
      <w:r w:rsidRPr="006F7A5B">
        <w:rPr>
          <w:rFonts w:ascii="標楷體" w:eastAsia="標楷體" w:hAnsi="標楷體" w:hint="eastAsia"/>
          <w:sz w:val="32"/>
          <w:szCs w:val="32"/>
        </w:rPr>
        <w:t>)</w:t>
      </w:r>
      <w:r w:rsidRPr="006F7A5B">
        <w:rPr>
          <w:rFonts w:ascii="標楷體" w:eastAsia="標楷體" w:hAnsi="標楷體" w:cs="標楷體" w:hint="eastAsia"/>
          <w:sz w:val="32"/>
          <w:szCs w:val="32"/>
        </w:rPr>
        <w:t>辦理僱用勞工資格審查作業，並派員協助證件申辦，如未於期限內提供下列資審文件送甲方審查，甲方得拒絕乙方勞工執行各相關工作事項，並依本附加條款相關罰則計罰：</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(一)僱用勞工名冊：</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rPr>
        <w:t>1、以執行本契約所需人數（含遞補、替換及備用人員）提列於名冊內。</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rPr>
        <w:t>2、內容包括姓名、出生年月日、戶籍地址、性別、學歷及經歷。</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(二)身分證正、反面影本2份。</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(三)2吋彩色脫帽證件照2張（半年內）</w:t>
      </w:r>
      <w:r w:rsidRPr="006F7A5B">
        <w:rPr>
          <w:rFonts w:ascii="標楷體" w:eastAsia="標楷體" w:hAnsi="標楷體" w:cs="標楷體" w:hint="eastAsia"/>
          <w:sz w:val="32"/>
          <w:szCs w:val="32"/>
          <w:lang w:eastAsia="zh-TW"/>
        </w:rPr>
        <w:t>，以利甲方製作識別證</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(四)近半年內各醫療院所開立之體檢證明1份</w:t>
      </w:r>
      <w:r w:rsidRPr="006F7A5B">
        <w:rPr>
          <w:rFonts w:ascii="標楷體" w:eastAsia="標楷體" w:hAnsi="標楷體" w:cs="標楷體" w:hint="eastAsia"/>
          <w:sz w:val="32"/>
          <w:szCs w:val="32"/>
          <w:lang w:eastAsia="zh-TW"/>
        </w:rPr>
        <w:t>(須符合甲方體檢要求項目)</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(五)保密切結書(由各員親填)。</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)擔任廚師者，須檢附主管機關核發有效之中餐丙級以上技術士證照影本1份。</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)擔任鍋爐操作者，須</w:t>
      </w:r>
      <w:r w:rsidRPr="006F7A5B">
        <w:rPr>
          <w:rFonts w:ascii="標楷體" w:eastAsia="標楷體" w:hAnsi="標楷體" w:cs="標楷體" w:hint="eastAsia"/>
          <w:sz w:val="32"/>
          <w:szCs w:val="32"/>
          <w:lang w:eastAsia="zh-TW"/>
        </w:rPr>
        <w:t>依職業安全衛生法第十三條規定「雇主對特殊作業人員應接受小型鍋爐操作人員特殊安全衛生教育訓練」</w:t>
      </w:r>
      <w:r w:rsidRPr="006F7A5B">
        <w:rPr>
          <w:rFonts w:ascii="標楷體" w:eastAsia="標楷體" w:hAnsi="標楷體" w:cs="標楷體" w:hint="eastAsia"/>
          <w:sz w:val="32"/>
          <w:szCs w:val="32"/>
        </w:rPr>
        <w:t>檢附</w:t>
      </w:r>
      <w:r w:rsidRPr="006F7A5B">
        <w:rPr>
          <w:rFonts w:ascii="標楷體" w:eastAsia="標楷體" w:hAnsi="標楷體" w:cs="標楷體" w:hint="eastAsia"/>
          <w:sz w:val="32"/>
          <w:szCs w:val="32"/>
          <w:lang w:eastAsia="zh-TW"/>
        </w:rPr>
        <w:t>受訓單位</w:t>
      </w:r>
      <w:r w:rsidRPr="006F7A5B">
        <w:rPr>
          <w:rFonts w:ascii="標楷體" w:eastAsia="標楷體" w:hAnsi="標楷體" w:cs="標楷體" w:hint="eastAsia"/>
          <w:sz w:val="32"/>
          <w:szCs w:val="32"/>
        </w:rPr>
        <w:t>核發有效之</w:t>
      </w:r>
      <w:r w:rsidRPr="006F7A5B">
        <w:rPr>
          <w:rFonts w:ascii="標楷體" w:eastAsia="標楷體" w:hAnsi="標楷體" w:cs="標楷體" w:hint="eastAsia"/>
          <w:sz w:val="32"/>
          <w:szCs w:val="32"/>
          <w:lang w:eastAsia="zh-TW"/>
        </w:rPr>
        <w:t>受訓證明影</w:t>
      </w:r>
      <w:r w:rsidRPr="006F7A5B">
        <w:rPr>
          <w:rFonts w:ascii="標楷體" w:eastAsia="標楷體" w:hAnsi="標楷體" w:cs="標楷體" w:hint="eastAsia"/>
          <w:sz w:val="32"/>
          <w:szCs w:val="32"/>
        </w:rPr>
        <w:t>本1份</w:t>
      </w:r>
      <w:r w:rsidRPr="006F7A5B">
        <w:rPr>
          <w:rFonts w:ascii="標楷體" w:eastAsia="標楷體" w:hAnsi="標楷體" w:cs="標楷體" w:hint="eastAsia"/>
          <w:sz w:val="32"/>
          <w:szCs w:val="32"/>
          <w:lang w:eastAsia="zh-TW"/>
        </w:rPr>
        <w:t>(因考量人員輪休，故要求乙方須提供至少2人(含)以上之受訓證明)</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另依職業安全教育訓練規則第十七條規定「勞工應每三年接受三小時之在職教育訓練。」</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 xml:space="preserve">六、僱用勞工資格審查標準： </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(一)人員性別不拘，年齡須滿18歲並具本國合法國籍；惟</w:t>
      </w:r>
      <w:r w:rsidRPr="006F7A5B">
        <w:rPr>
          <w:rFonts w:ascii="標楷體" w:eastAsia="標楷體" w:hAnsi="標楷體" w:cs="標楷體"/>
          <w:sz w:val="32"/>
          <w:szCs w:val="32"/>
        </w:rPr>
        <w:t>不得</w:t>
      </w:r>
      <w:r w:rsidRPr="006F7A5B">
        <w:rPr>
          <w:rFonts w:ascii="標楷體" w:eastAsia="標楷體" w:hAnsi="標楷體" w:cs="標楷體" w:hint="eastAsia"/>
          <w:sz w:val="32"/>
          <w:szCs w:val="32"/>
        </w:rPr>
        <w:t>非法僱用未成年之童工、禁用大陸來臺地區及其他經政府法令規定不得雇用者。</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(二)經歷：具備餐飲服務、炊爨工作、鍋爐操作或人員管理相關經驗之人員。</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(三)擔任廚師者，應具有主管機關核發有效之中餐丙級以上技術士證照；擔任鍋爐操作者，應具有</w:t>
      </w:r>
      <w:r w:rsidRPr="006F7A5B">
        <w:rPr>
          <w:rFonts w:ascii="標楷體" w:eastAsia="標楷體" w:hAnsi="標楷體" w:cs="標楷體" w:hint="eastAsia"/>
          <w:sz w:val="32"/>
          <w:szCs w:val="32"/>
          <w:lang w:eastAsia="zh-TW"/>
        </w:rPr>
        <w:t>受訓單位</w:t>
      </w:r>
      <w:r w:rsidRPr="006F7A5B">
        <w:rPr>
          <w:rFonts w:ascii="標楷體" w:eastAsia="標楷體" w:hAnsi="標楷體" w:cs="標楷體" w:hint="eastAsia"/>
          <w:sz w:val="32"/>
          <w:szCs w:val="32"/>
        </w:rPr>
        <w:t>核發有效之小型鍋爐</w:t>
      </w:r>
      <w:r w:rsidRPr="006F7A5B">
        <w:rPr>
          <w:rFonts w:ascii="標楷體" w:eastAsia="標楷體" w:hAnsi="標楷體" w:cs="標楷體" w:hint="eastAsia"/>
          <w:sz w:val="32"/>
          <w:szCs w:val="32"/>
          <w:lang w:eastAsia="zh-TW"/>
        </w:rPr>
        <w:t>受訓證明</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)僱用勞工名冊經甲方審查合格後，如經查獲有冒名頂替、資料不實等情況，甲方將依本契約相關罰則辦理；涉及刑責者，依法移送辦理。</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)體檢結果須符合衛生單位及主管機關等規定之飲食人員任用</w:t>
      </w:r>
      <w:r w:rsidRPr="006F7A5B">
        <w:rPr>
          <w:rFonts w:ascii="標楷體" w:eastAsia="標楷體" w:hAnsi="標楷體" w:cs="標楷體" w:hint="eastAsia"/>
          <w:sz w:val="32"/>
          <w:szCs w:val="32"/>
        </w:rPr>
        <w:lastRenderedPageBreak/>
        <w:t>標準；另法定傳染病、濫用藥物尿液篩檢（安非他命類、嗎啡類及K他命專用篩檢盤）等項目之檢驗結果，應呈現陰性反應。</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甲方建議有</w:t>
      </w:r>
      <w:r w:rsidRPr="006F7A5B">
        <w:rPr>
          <w:rFonts w:ascii="標楷體" w:eastAsia="標楷體" w:hAnsi="標楷體" w:cs="標楷體" w:hint="eastAsia"/>
          <w:sz w:val="32"/>
          <w:szCs w:val="32"/>
        </w:rPr>
        <w:t>衛生</w:t>
      </w:r>
      <w:r w:rsidRPr="006F7A5B">
        <w:rPr>
          <w:rFonts w:ascii="標楷體" w:eastAsia="標楷體" w:hAnsi="標楷體" w:cs="標楷體"/>
          <w:sz w:val="32"/>
          <w:szCs w:val="32"/>
        </w:rPr>
        <w:t>行為不</w:t>
      </w:r>
      <w:r w:rsidRPr="006F7A5B">
        <w:rPr>
          <w:rFonts w:ascii="標楷體" w:eastAsia="標楷體" w:hAnsi="標楷體" w:cs="標楷體" w:hint="eastAsia"/>
          <w:sz w:val="32"/>
          <w:szCs w:val="32"/>
        </w:rPr>
        <w:t>良</w:t>
      </w:r>
      <w:r w:rsidRPr="006F7A5B">
        <w:rPr>
          <w:rFonts w:ascii="標楷體" w:eastAsia="標楷體" w:hAnsi="標楷體" w:cs="標楷體"/>
          <w:sz w:val="32"/>
          <w:szCs w:val="32"/>
        </w:rPr>
        <w:t>或體檢不合格之</w:t>
      </w:r>
      <w:r w:rsidRPr="006F7A5B">
        <w:rPr>
          <w:rFonts w:ascii="標楷體" w:eastAsia="標楷體" w:hAnsi="標楷體" w:cs="標楷體" w:hint="eastAsia"/>
          <w:sz w:val="32"/>
          <w:szCs w:val="32"/>
        </w:rPr>
        <w:t>工作人</w:t>
      </w:r>
      <w:r w:rsidRPr="006F7A5B">
        <w:rPr>
          <w:rFonts w:ascii="標楷體" w:eastAsia="標楷體" w:hAnsi="標楷體" w:cs="標楷體"/>
          <w:sz w:val="32"/>
          <w:szCs w:val="32"/>
        </w:rPr>
        <w:t>員</w:t>
      </w:r>
      <w:r w:rsidRPr="006F7A5B">
        <w:rPr>
          <w:rFonts w:ascii="標楷體" w:eastAsia="標楷體" w:hAnsi="標楷體" w:cs="標楷體" w:hint="eastAsia"/>
          <w:sz w:val="32"/>
          <w:szCs w:val="32"/>
        </w:rPr>
        <w:t>需</w:t>
      </w:r>
      <w:r w:rsidRPr="006F7A5B">
        <w:rPr>
          <w:rFonts w:ascii="標楷體" w:eastAsia="標楷體" w:hAnsi="標楷體" w:cs="標楷體"/>
          <w:sz w:val="32"/>
          <w:szCs w:val="32"/>
        </w:rPr>
        <w:t>更換時，乙方應於</w:t>
      </w:r>
      <w:r w:rsidRPr="006F7A5B">
        <w:rPr>
          <w:rFonts w:ascii="標楷體" w:eastAsia="標楷體" w:hAnsi="標楷體" w:cs="標楷體" w:hint="eastAsia"/>
          <w:sz w:val="32"/>
          <w:szCs w:val="32"/>
        </w:rPr>
        <w:t>2</w:t>
      </w:r>
      <w:r w:rsidRPr="006F7A5B">
        <w:rPr>
          <w:rFonts w:ascii="標楷體" w:eastAsia="標楷體" w:hAnsi="標楷體" w:cs="標楷體"/>
          <w:sz w:val="32"/>
          <w:szCs w:val="32"/>
        </w:rPr>
        <w:t>週內更換</w:t>
      </w:r>
      <w:r w:rsidRPr="006F7A5B">
        <w:rPr>
          <w:rFonts w:ascii="標楷體" w:eastAsia="標楷體" w:hAnsi="標楷體" w:cs="標楷體" w:hint="eastAsia"/>
          <w:sz w:val="32"/>
          <w:szCs w:val="32"/>
        </w:rPr>
        <w:t>合格人員</w:t>
      </w:r>
      <w:r w:rsidRPr="006F7A5B">
        <w:rPr>
          <w:rFonts w:ascii="標楷體" w:eastAsia="標楷體" w:hAnsi="標楷體" w:cs="標楷體"/>
          <w:sz w:val="32"/>
          <w:szCs w:val="32"/>
        </w:rPr>
        <w:t>。</w:t>
      </w:r>
      <w:r w:rsidRPr="006F7A5B">
        <w:rPr>
          <w:rFonts w:ascii="標楷體" w:eastAsia="標楷體" w:hAnsi="標楷體" w:cs="標楷體" w:hint="eastAsia"/>
          <w:sz w:val="32"/>
          <w:szCs w:val="32"/>
        </w:rPr>
        <w:t>如未於期限內更換，甲方得拒絕乙方勞工執行各相關工作事項，並依本附加條款相關罰則計罰</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七、乙方如須更換僱用勞工，應於更替前7個日曆天（含）內，將新進（接替）僱用勞工資料（</w:t>
      </w:r>
      <w:r w:rsidRPr="006F7A5B">
        <w:rPr>
          <w:rFonts w:ascii="標楷體" w:eastAsia="標楷體" w:hAnsi="標楷體" w:hint="eastAsia"/>
          <w:sz w:val="32"/>
          <w:szCs w:val="32"/>
        </w:rPr>
        <w:t>與本條第五項同</w:t>
      </w:r>
      <w:r w:rsidRPr="006F7A5B">
        <w:rPr>
          <w:rFonts w:ascii="標楷體" w:eastAsia="標楷體" w:hAnsi="標楷體" w:cs="標楷體" w:hint="eastAsia"/>
          <w:sz w:val="32"/>
          <w:szCs w:val="32"/>
        </w:rPr>
        <w:t>），繳交甲方辦理審查，倘因延遲送件，</w:t>
      </w:r>
      <w:r w:rsidRPr="006F7A5B">
        <w:rPr>
          <w:rFonts w:ascii="標楷體" w:eastAsia="標楷體" w:hAnsi="標楷體" w:cs="標楷體" w:hint="eastAsia"/>
          <w:sz w:val="32"/>
          <w:szCs w:val="32"/>
          <w:lang w:eastAsia="zh-TW"/>
        </w:rPr>
        <w:t>或</w:t>
      </w:r>
      <w:r w:rsidRPr="006F7A5B">
        <w:rPr>
          <w:rFonts w:ascii="標楷體" w:eastAsia="標楷體" w:hAnsi="標楷體" w:cs="標楷體" w:hint="eastAsia"/>
          <w:sz w:val="32"/>
          <w:szCs w:val="32"/>
        </w:rPr>
        <w:t>因僱用勞工人數不足致影響供膳，將依本相關罰則計罰。</w:t>
      </w:r>
      <w:r w:rsidRPr="006F7A5B">
        <w:rPr>
          <w:rFonts w:ascii="標楷體" w:eastAsia="標楷體" w:hAnsi="標楷體" w:cs="標楷體" w:hint="eastAsia"/>
          <w:sz w:val="32"/>
          <w:szCs w:val="32"/>
          <w:lang w:eastAsia="zh-TW"/>
        </w:rPr>
        <w:t>(如遇突發性離職員工，乙方應於當日告知甲方，並於7</w:t>
      </w:r>
      <w:r w:rsidRPr="006F7A5B">
        <w:rPr>
          <w:rFonts w:ascii="標楷體" w:eastAsia="標楷體" w:hAnsi="標楷體" w:cs="標楷體" w:hint="eastAsia"/>
          <w:sz w:val="32"/>
          <w:szCs w:val="32"/>
        </w:rPr>
        <w:t>個日曆天（含）內，將新進（接替）僱用勞工資料</w:t>
      </w:r>
      <w:r w:rsidRPr="006F7A5B">
        <w:rPr>
          <w:rFonts w:ascii="標楷體" w:eastAsia="標楷體" w:hAnsi="標楷體" w:cs="標楷體" w:hint="eastAsia"/>
          <w:sz w:val="32"/>
          <w:szCs w:val="32"/>
          <w:lang w:eastAsia="zh-TW"/>
        </w:rPr>
        <w:t>補足)。</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八、僱用勞工如須離職，或有本契約所載須更替之情形者，乙方應於僱用勞工離職前</w:t>
      </w:r>
      <w:r w:rsidRPr="006F7A5B">
        <w:rPr>
          <w:rFonts w:ascii="標楷體" w:eastAsia="標楷體" w:hAnsi="標楷體" w:cs="標楷體" w:hint="eastAsia"/>
          <w:sz w:val="32"/>
          <w:szCs w:val="32"/>
          <w:lang w:eastAsia="zh-TW"/>
        </w:rPr>
        <w:t>7</w:t>
      </w:r>
      <w:r w:rsidRPr="006F7A5B">
        <w:rPr>
          <w:rFonts w:ascii="標楷體" w:eastAsia="標楷體" w:hAnsi="標楷體" w:cs="標楷體" w:hint="eastAsia"/>
          <w:sz w:val="32"/>
          <w:szCs w:val="32"/>
        </w:rPr>
        <w:t>個工作天告知甲方，並於離職當日將識別證交付甲方。</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九、僱用勞工個人衛生及</w:t>
      </w:r>
      <w:r w:rsidRPr="006F7A5B">
        <w:rPr>
          <w:rFonts w:ascii="標楷體" w:eastAsia="標楷體" w:hAnsi="標楷體" w:cs="標楷體" w:hint="eastAsia"/>
          <w:b/>
          <w:sz w:val="32"/>
          <w:szCs w:val="32"/>
        </w:rPr>
        <w:t>健康管理</w:t>
      </w:r>
      <w:r w:rsidRPr="006F7A5B">
        <w:rPr>
          <w:rFonts w:ascii="標楷體" w:eastAsia="標楷體" w:hAnsi="標楷體" w:cs="標楷體" w:hint="eastAsia"/>
          <w:sz w:val="32"/>
          <w:szCs w:val="32"/>
        </w:rPr>
        <w:t>：</w:t>
      </w:r>
    </w:p>
    <w:p w:rsidR="00FD1F4C" w:rsidRPr="006F7A5B" w:rsidRDefault="00FD1F4C" w:rsidP="00FD1F4C">
      <w:pPr>
        <w:numPr>
          <w:ilvl w:val="1"/>
          <w:numId w:val="38"/>
        </w:numPr>
        <w:overflowPunct w:val="0"/>
        <w:autoSpaceDE w:val="0"/>
        <w:snapToGrid w:val="0"/>
        <w:ind w:left="1276"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經本院審查後正式人員於派駐日前需檢附符合「勞動部職業安全衛生法第20條」、「勞工健康保護規則第14~16條」及「食品安全衛生管理法」所訂定之</w:t>
      </w:r>
      <w:r w:rsidRPr="006F7A5B">
        <w:rPr>
          <w:rFonts w:ascii="標楷體" w:eastAsia="標楷體" w:hAnsi="標楷體" w:cs="標楷體" w:hint="eastAsia"/>
          <w:sz w:val="32"/>
          <w:szCs w:val="32"/>
          <w:u w:val="single"/>
          <w:lang w:eastAsia="zh-TW"/>
        </w:rPr>
        <w:t>一般體格</w:t>
      </w:r>
      <w:r w:rsidRPr="006F7A5B">
        <w:rPr>
          <w:rFonts w:ascii="標楷體" w:eastAsia="標楷體" w:hAnsi="標楷體" w:cs="標楷體" w:hint="eastAsia"/>
          <w:sz w:val="32"/>
          <w:szCs w:val="32"/>
          <w:lang w:eastAsia="zh-TW"/>
        </w:rPr>
        <w:t>(新進人員</w:t>
      </w:r>
      <w:r w:rsidRPr="006F7A5B">
        <w:rPr>
          <w:rFonts w:ascii="標楷體" w:eastAsia="標楷體" w:hAnsi="標楷體" w:cs="標楷體"/>
          <w:sz w:val="32"/>
          <w:szCs w:val="32"/>
          <w:lang w:eastAsia="zh-TW"/>
        </w:rPr>
        <w:t>)</w:t>
      </w:r>
      <w:r w:rsidRPr="006F7A5B">
        <w:rPr>
          <w:rFonts w:ascii="標楷體" w:eastAsia="標楷體" w:hAnsi="標楷體" w:cs="標楷體" w:hint="eastAsia"/>
          <w:sz w:val="32"/>
          <w:szCs w:val="32"/>
          <w:lang w:eastAsia="zh-TW"/>
        </w:rPr>
        <w:t>健康檢查紀錄(</w:t>
      </w:r>
      <w:r w:rsidRPr="006F7A5B">
        <w:rPr>
          <w:rFonts w:ascii="標楷體" w:eastAsia="標楷體" w:hAnsi="標楷體" w:cs="標楷體" w:hint="eastAsia"/>
          <w:sz w:val="32"/>
          <w:szCs w:val="32"/>
          <w:u w:val="single"/>
          <w:lang w:eastAsia="zh-TW"/>
        </w:rPr>
        <w:t>含食品從業人員項目</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u w:val="single"/>
          <w:lang w:eastAsia="zh-TW"/>
        </w:rPr>
        <w:t>一般健康</w:t>
      </w:r>
      <w:r w:rsidRPr="006F7A5B">
        <w:rPr>
          <w:rFonts w:ascii="標楷體" w:eastAsia="標楷體" w:hAnsi="標楷體" w:cs="標楷體" w:hint="eastAsia"/>
          <w:sz w:val="32"/>
          <w:szCs w:val="32"/>
          <w:lang w:eastAsia="zh-TW"/>
        </w:rPr>
        <w:t>(在職員工)</w:t>
      </w:r>
      <w:r w:rsidRPr="006F7A5B">
        <w:rPr>
          <w:rFonts w:ascii="標楷體" w:eastAsia="標楷體" w:hAnsi="標楷體" w:cs="標楷體" w:hint="eastAsia"/>
          <w:sz w:val="32"/>
          <w:szCs w:val="32"/>
          <w:u w:val="single"/>
          <w:lang w:eastAsia="zh-TW"/>
        </w:rPr>
        <w:t>檢查紀錄</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u w:val="single"/>
          <w:lang w:eastAsia="zh-TW"/>
        </w:rPr>
        <w:t>含食品從業人員項目)</w:t>
      </w:r>
      <w:r w:rsidRPr="006F7A5B">
        <w:rPr>
          <w:rFonts w:ascii="標楷體" w:eastAsia="標楷體" w:hAnsi="標楷體" w:cs="標楷體" w:hint="eastAsia"/>
          <w:sz w:val="32"/>
          <w:szCs w:val="32"/>
          <w:lang w:eastAsia="zh-TW"/>
        </w:rPr>
        <w:t>另為符合本院感染管制查核作業評鑑項目:</w:t>
      </w:r>
      <w:r w:rsidRPr="006F7A5B">
        <w:rPr>
          <w:rFonts w:ascii="標楷體" w:eastAsia="標楷體" w:hAnsi="標楷體" w:cs="標楷體" w:hint="eastAsia"/>
          <w:sz w:val="32"/>
          <w:szCs w:val="32"/>
          <w:u w:val="single"/>
          <w:lang w:eastAsia="zh-TW"/>
        </w:rPr>
        <w:t>須加做「B型肝炎表面抗原(HB</w:t>
      </w:r>
      <w:r w:rsidRPr="006F7A5B">
        <w:rPr>
          <w:rFonts w:ascii="標楷體" w:eastAsia="標楷體" w:hAnsi="標楷體" w:cs="標楷體"/>
          <w:sz w:val="32"/>
          <w:szCs w:val="32"/>
          <w:u w:val="single"/>
          <w:lang w:eastAsia="zh-TW"/>
        </w:rPr>
        <w:t>sAg</w:t>
      </w:r>
      <w:r w:rsidRPr="006F7A5B">
        <w:rPr>
          <w:rFonts w:ascii="標楷體" w:eastAsia="標楷體" w:hAnsi="標楷體" w:cs="標楷體" w:hint="eastAsia"/>
          <w:sz w:val="32"/>
          <w:szCs w:val="32"/>
          <w:u w:val="single"/>
          <w:lang w:eastAsia="zh-TW"/>
        </w:rPr>
        <w:t>)、B型肝炎表面抗體(A</w:t>
      </w:r>
      <w:r w:rsidRPr="006F7A5B">
        <w:rPr>
          <w:rFonts w:ascii="標楷體" w:eastAsia="標楷體" w:hAnsi="標楷體" w:cs="標楷體"/>
          <w:sz w:val="32"/>
          <w:szCs w:val="32"/>
          <w:u w:val="single"/>
          <w:lang w:eastAsia="zh-TW"/>
        </w:rPr>
        <w:t>nti-</w:t>
      </w:r>
      <w:r w:rsidRPr="006F7A5B">
        <w:rPr>
          <w:rFonts w:ascii="標楷體" w:eastAsia="標楷體" w:hAnsi="標楷體" w:cs="標楷體" w:hint="eastAsia"/>
          <w:sz w:val="32"/>
          <w:szCs w:val="32"/>
          <w:u w:val="single"/>
          <w:lang w:eastAsia="zh-TW"/>
        </w:rPr>
        <w:t>HB</w:t>
      </w:r>
      <w:r w:rsidRPr="006F7A5B">
        <w:rPr>
          <w:rFonts w:ascii="標楷體" w:eastAsia="標楷體" w:hAnsi="標楷體" w:cs="標楷體"/>
          <w:sz w:val="32"/>
          <w:szCs w:val="32"/>
          <w:u w:val="single"/>
          <w:lang w:eastAsia="zh-TW"/>
        </w:rPr>
        <w:t>s</w:t>
      </w:r>
      <w:r w:rsidRPr="006F7A5B">
        <w:rPr>
          <w:rFonts w:ascii="標楷體" w:eastAsia="標楷體" w:hAnsi="標楷體" w:cs="標楷體" w:hint="eastAsia"/>
          <w:sz w:val="32"/>
          <w:szCs w:val="32"/>
          <w:u w:val="single"/>
          <w:lang w:eastAsia="zh-TW"/>
        </w:rPr>
        <w:t>)、德國麻疹抗體(Rubella IgG)、麻疹抗體(Measles IgG)及胸部X光等項目」</w:t>
      </w:r>
      <w:r w:rsidRPr="006F7A5B">
        <w:rPr>
          <w:rFonts w:ascii="標楷體" w:eastAsia="標楷體" w:hAnsi="標楷體" w:cs="標楷體" w:hint="eastAsia"/>
          <w:sz w:val="32"/>
          <w:szCs w:val="32"/>
          <w:lang w:eastAsia="zh-TW"/>
        </w:rPr>
        <w:t>影本遞送本院備查；另前述定期檢查期限為一年，且乙方對派駐甲方之勞工應採取健康管理措施(違反本項者，不得任用)。</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)乙方應提供統一制服予僱用勞工，工作期間，一律穿著整齊、配戴口罩、穿鞋襪、男帽、女著髮網或頭巾（以不露髮為原則），同時要求偏用勞工注重個人衛生，應指甲修剪整齊(不得突出手指)、乾淨、蓄鬍…等</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w:t>
      </w:r>
      <w:r w:rsidRPr="006F7A5B">
        <w:rPr>
          <w:rFonts w:ascii="標楷體" w:eastAsia="標楷體" w:hAnsi="標楷體" w:cs="標楷體" w:hint="eastAsia"/>
          <w:sz w:val="32"/>
          <w:szCs w:val="32"/>
        </w:rPr>
        <w:t>廚師於</w:t>
      </w:r>
      <w:r w:rsidRPr="006F7A5B">
        <w:rPr>
          <w:rFonts w:ascii="標楷體" w:eastAsia="標楷體" w:hAnsi="標楷體" w:cs="標楷體"/>
          <w:sz w:val="32"/>
          <w:szCs w:val="32"/>
        </w:rPr>
        <w:t>作業時應穿著廚師工作服、廚師帽</w:t>
      </w:r>
      <w:r w:rsidRPr="006F7A5B">
        <w:rPr>
          <w:rFonts w:ascii="標楷體" w:eastAsia="標楷體" w:hAnsi="標楷體" w:cs="標楷體" w:hint="eastAsia"/>
          <w:sz w:val="32"/>
          <w:szCs w:val="32"/>
        </w:rPr>
        <w:t>(需完整包覆頭髮)</w:t>
      </w:r>
      <w:r w:rsidRPr="006F7A5B">
        <w:rPr>
          <w:rFonts w:ascii="標楷體" w:eastAsia="標楷體" w:hAnsi="標楷體" w:cs="標楷體"/>
          <w:sz w:val="32"/>
          <w:szCs w:val="32"/>
        </w:rPr>
        <w:t>及口罩，指甲需保持清潔，且不得</w:t>
      </w:r>
      <w:r w:rsidRPr="006F7A5B">
        <w:rPr>
          <w:rFonts w:ascii="標楷體" w:eastAsia="標楷體" w:hAnsi="標楷體" w:cs="標楷體" w:hint="eastAsia"/>
          <w:sz w:val="32"/>
          <w:szCs w:val="32"/>
        </w:rPr>
        <w:t>蓄意留長</w:t>
      </w:r>
      <w:r w:rsidRPr="006F7A5B">
        <w:rPr>
          <w:rFonts w:ascii="標楷體" w:eastAsia="標楷體" w:hAnsi="標楷體" w:cs="標楷體"/>
          <w:sz w:val="32"/>
          <w:szCs w:val="32"/>
        </w:rPr>
        <w:t>指甲</w:t>
      </w:r>
      <w:r w:rsidRPr="006F7A5B">
        <w:rPr>
          <w:rFonts w:ascii="標楷體" w:eastAsia="標楷體" w:hAnsi="標楷體" w:cs="標楷體" w:hint="eastAsia"/>
          <w:sz w:val="32"/>
          <w:szCs w:val="32"/>
        </w:rPr>
        <w:t>及鬍子</w:t>
      </w:r>
      <w:r w:rsidRPr="006F7A5B">
        <w:rPr>
          <w:rFonts w:ascii="標楷體" w:eastAsia="標楷體" w:hAnsi="標楷體" w:cs="標楷體"/>
          <w:sz w:val="32"/>
          <w:szCs w:val="32"/>
        </w:rPr>
        <w:t>，每年均</w:t>
      </w:r>
      <w:r w:rsidRPr="006F7A5B">
        <w:rPr>
          <w:rFonts w:ascii="標楷體" w:eastAsia="標楷體" w:hAnsi="標楷體" w:cs="標楷體" w:hint="eastAsia"/>
          <w:sz w:val="32"/>
          <w:szCs w:val="32"/>
        </w:rPr>
        <w:t>須</w:t>
      </w:r>
      <w:r w:rsidRPr="006F7A5B">
        <w:rPr>
          <w:rFonts w:ascii="標楷體" w:eastAsia="標楷體" w:hAnsi="標楷體" w:cs="標楷體"/>
          <w:sz w:val="32"/>
          <w:szCs w:val="32"/>
        </w:rPr>
        <w:t>體檢一次</w:t>
      </w:r>
      <w:r w:rsidRPr="006F7A5B">
        <w:rPr>
          <w:rFonts w:ascii="標楷體" w:eastAsia="標楷體" w:hAnsi="標楷體" w:cs="標楷體" w:hint="eastAsia"/>
          <w:sz w:val="32"/>
          <w:szCs w:val="32"/>
        </w:rPr>
        <w:t>，體檢後次月10日前交甲方備查；另</w:t>
      </w:r>
      <w:r w:rsidRPr="006F7A5B">
        <w:rPr>
          <w:rFonts w:ascii="標楷體" w:eastAsia="標楷體" w:hAnsi="標楷體" w:cs="標楷體"/>
          <w:sz w:val="32"/>
          <w:szCs w:val="32"/>
        </w:rPr>
        <w:t>有A型肝炎、手部皮膚病、出疹、膿瘡、外傷、結核病或傷寒等疾</w:t>
      </w:r>
      <w:r w:rsidRPr="006F7A5B">
        <w:rPr>
          <w:rFonts w:ascii="標楷體" w:eastAsia="標楷體" w:hAnsi="標楷體" w:cs="標楷體"/>
          <w:sz w:val="32"/>
          <w:szCs w:val="32"/>
        </w:rPr>
        <w:lastRenderedPageBreak/>
        <w:t>病之傳染或帶菌期間，或有其他可能造成食品汙染之疾病者，應立即更換人員或停止作業</w:t>
      </w:r>
      <w:r w:rsidRPr="006F7A5B">
        <w:rPr>
          <w:rFonts w:ascii="標楷體" w:eastAsia="標楷體" w:hAnsi="標楷體" w:cs="標楷體" w:hint="eastAsia"/>
          <w:sz w:val="32"/>
          <w:szCs w:val="32"/>
        </w:rPr>
        <w:t>；另前述檢查費用概由乙方負責與甲方無涉，如未完成檢查或不合格者，甲方得要求乙方不得雇用</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所有工作人員需養成良好個人衛生習慣：手部應經常保持清潔，工作前應摘下手上之手錶、手鍊及戒指等飾物，工作前及如廁後必須洗手，工作時不得有吸菸及嚼食檳榔等不良行為，身體部位不得接觸已煮熟食物或盛裝容器之內緣。</w:t>
      </w:r>
    </w:p>
    <w:p w:rsidR="00FD1F4C" w:rsidRPr="006F7A5B" w:rsidRDefault="00FD1F4C" w:rsidP="00FD1F4C">
      <w:pPr>
        <w:overflowPunct w:val="0"/>
        <w:autoSpaceDE w:val="0"/>
        <w:snapToGrid w:val="0"/>
        <w:ind w:leftChars="119" w:left="990" w:hangingChars="220" w:hanging="70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乙方派駐甲方之勞工須於派駐日前7日依「職業安全衛生法」第32條對於所僱用勞工，應施以從事工作與預防災變所必要之安全衛生教育及訓練。並將訓練教材、受訓人員名冊、簽到紀錄、課程內容等佐證資送至甲方備查（違反本項者，不得任用</w:t>
      </w:r>
      <w:r w:rsidRPr="006F7A5B">
        <w:rPr>
          <w:rFonts w:ascii="標楷體" w:eastAsia="標楷體" w:hAnsi="標楷體" w:cs="標楷體"/>
          <w:sz w:val="32"/>
          <w:szCs w:val="32"/>
          <w:lang w:eastAsia="zh-TW"/>
        </w:rPr>
        <w:t>）</w:t>
      </w:r>
      <w:r w:rsidRPr="006F7A5B">
        <w:rPr>
          <w:rFonts w:ascii="標楷體" w:eastAsia="標楷體" w:hAnsi="標楷體" w:cs="標楷體" w:hint="eastAsia"/>
          <w:sz w:val="32"/>
          <w:szCs w:val="32"/>
          <w:lang w:eastAsia="zh-TW"/>
        </w:rPr>
        <w:t>。另</w:t>
      </w:r>
      <w:r w:rsidRPr="006F7A5B">
        <w:rPr>
          <w:rFonts w:ascii="標楷體" w:eastAsia="標楷體" w:hAnsi="標楷體" w:cs="標楷體" w:hint="eastAsia"/>
          <w:sz w:val="32"/>
          <w:szCs w:val="32"/>
        </w:rPr>
        <w:t>乙方派駐甲方之勞工於第2年起亦可配合甲方實施之職業安全衛生教育訓練，如未配合甲方之教訓練者，乙方應於30日內自行完成教育訓練。</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十一</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人員教育訓練</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892" w:firstLine="10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乙方聘僱之員工應配合甲方要求及規定，由乙方負責實施員工教育訓練，乙方員工應接受之教育訓練課程如下：</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消防安全教育：乙方應配合完成本院消防安全教育訓練，或由乙方自行辦理教育課程(上課講師應具相關證照，授課內容應包含消防設備使用與演練，每一營運年度至少2次，每次不得少於4小時，並於實施後2週內檢附上課照片與人員簽到、講師資格等佐證資料送甲方備查)。</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職業安全衛生教育：乙方應配合完成本院職業安全衛生在職教育訓練，或由乙方自行辦理教育課程（上課講師及授課內容應符合職業安全衛生教育訓練規則之規定），並於實施後2週內將訓練教材、受訓人員名冊、簽到紀錄、課程內容等佐證資送至甲方備查。</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三)感染管制教育：乙方應配合本院感染管制教育訓練，或由乙方自行辦理教育課程(上課講師應具感管師等相關證照，授課內容應包含個人防護裝備使用、新興傳染病等，每一營運年度至少2次，每次不得少於4小時，並於實施後2週內檢附上課照片與人員簽到、講師資格等佐證資料送甲方備查)</w:t>
      </w:r>
    </w:p>
    <w:p w:rsidR="00FD1F4C" w:rsidRPr="006F7A5B" w:rsidRDefault="00FD1F4C" w:rsidP="00FD1F4C">
      <w:pPr>
        <w:overflowPunct w:val="0"/>
        <w:autoSpaceDE w:val="0"/>
        <w:snapToGrid w:val="0"/>
        <w:ind w:leftChars="237" w:left="1315" w:hangingChars="233" w:hanging="74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sz w:val="32"/>
          <w:szCs w:val="32"/>
        </w:rPr>
        <w:t>乙方營養師等專業人員每月至少舉辦一次</w:t>
      </w:r>
      <w:r w:rsidRPr="006F7A5B">
        <w:rPr>
          <w:rFonts w:ascii="標楷體" w:eastAsia="標楷體" w:hAnsi="標楷體" w:cs="標楷體" w:hint="eastAsia"/>
          <w:sz w:val="32"/>
          <w:szCs w:val="32"/>
        </w:rPr>
        <w:t>含以上</w:t>
      </w:r>
      <w:r w:rsidRPr="006F7A5B">
        <w:rPr>
          <w:rFonts w:ascii="標楷體" w:eastAsia="標楷體" w:hAnsi="標楷體" w:cs="標楷體"/>
          <w:sz w:val="32"/>
          <w:szCs w:val="32"/>
        </w:rPr>
        <w:t>員工在職教育課程（內容須包含營養、疾病營養、食品安全衛生及工作疏</w:t>
      </w:r>
      <w:r w:rsidRPr="006F7A5B">
        <w:rPr>
          <w:rFonts w:ascii="標楷體" w:eastAsia="標楷體" w:hAnsi="標楷體" w:cs="標楷體"/>
          <w:sz w:val="32"/>
          <w:szCs w:val="32"/>
        </w:rPr>
        <w:lastRenderedPageBreak/>
        <w:t>失檢討改善會議等項）所有相關資料送交留存備查，</w:t>
      </w:r>
      <w:r w:rsidRPr="006F7A5B">
        <w:rPr>
          <w:rFonts w:ascii="標楷體" w:eastAsia="標楷體" w:hAnsi="標楷體" w:cs="標楷體" w:hint="eastAsia"/>
          <w:sz w:val="32"/>
          <w:szCs w:val="32"/>
        </w:rPr>
        <w:t>為提昇服務品質及效率，乙方需配合甲方實施服務品質及相關訓練與問卷調查，並記錄備查</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237" w:left="1315" w:hangingChars="233" w:hanging="746"/>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ind w:leftChars="237" w:left="1315" w:hangingChars="233" w:hanging="746"/>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b/>
          <w:sz w:val="32"/>
          <w:szCs w:val="32"/>
          <w:lang w:eastAsia="zh-TW"/>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十</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履約</w:t>
      </w:r>
      <w:r w:rsidRPr="006F7A5B">
        <w:rPr>
          <w:rFonts w:ascii="標楷體" w:eastAsia="標楷體" w:hAnsi="標楷體" w:cs="標楷體" w:hint="eastAsia"/>
          <w:b/>
          <w:sz w:val="32"/>
          <w:szCs w:val="32"/>
        </w:rPr>
        <w:t>管理</w:t>
      </w:r>
    </w:p>
    <w:p w:rsidR="00FD1F4C" w:rsidRPr="006F7A5B" w:rsidRDefault="00FD1F4C" w:rsidP="00FD1F4C">
      <w:pPr>
        <w:overflowPunct w:val="0"/>
        <w:autoSpaceDE w:val="0"/>
        <w:snapToGrid w:val="0"/>
        <w:ind w:leftChars="99" w:left="990" w:hangingChars="235" w:hanging="752"/>
        <w:jc w:val="both"/>
        <w:rPr>
          <w:rFonts w:ascii="標楷體" w:eastAsia="標楷體" w:hAnsi="標楷體" w:cs="標楷體"/>
          <w:sz w:val="32"/>
          <w:szCs w:val="32"/>
          <w:shd w:val="clear" w:color="auto" w:fill="FF3333"/>
          <w:lang w:eastAsia="zh-TW"/>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、乙方應於</w:t>
      </w:r>
      <w:r w:rsidRPr="006F7A5B">
        <w:rPr>
          <w:rFonts w:ascii="標楷體" w:eastAsia="標楷體" w:hAnsi="標楷體" w:cs="標楷體" w:hint="eastAsia"/>
          <w:sz w:val="32"/>
          <w:szCs w:val="32"/>
          <w:lang w:eastAsia="zh-TW"/>
        </w:rPr>
        <w:t>新約簽約後</w:t>
      </w:r>
      <w:r w:rsidRPr="006F7A5B">
        <w:rPr>
          <w:rFonts w:ascii="標楷體" w:eastAsia="標楷體" w:hAnsi="標楷體" w:cs="標楷體" w:hint="eastAsia"/>
          <w:sz w:val="32"/>
          <w:szCs w:val="32"/>
        </w:rPr>
        <w:t>7個日曆天內，派員與</w:t>
      </w:r>
      <w:r>
        <w:rPr>
          <w:rFonts w:ascii="標楷體" w:eastAsia="標楷體" w:hAnsi="標楷體" w:cs="標楷體" w:hint="eastAsia"/>
          <w:sz w:val="32"/>
          <w:szCs w:val="32"/>
          <w:lang w:eastAsia="zh-TW"/>
        </w:rPr>
        <w:t>前</w:t>
      </w:r>
      <w:r w:rsidRPr="006F7A5B">
        <w:rPr>
          <w:rFonts w:ascii="標楷體" w:eastAsia="標楷體" w:hAnsi="標楷體" w:cs="標楷體" w:hint="eastAsia"/>
          <w:sz w:val="32"/>
          <w:szCs w:val="32"/>
        </w:rPr>
        <w:t>年度得標廠商實施業務及帳務交接，以明責任。</w:t>
      </w:r>
    </w:p>
    <w:p w:rsidR="00FD1F4C" w:rsidRPr="006F7A5B" w:rsidRDefault="00FD1F4C" w:rsidP="00FD1F4C">
      <w:pPr>
        <w:overflowPunct w:val="0"/>
        <w:autoSpaceDE w:val="0"/>
        <w:snapToGrid w:val="0"/>
        <w:ind w:leftChars="99" w:left="990" w:hangingChars="235" w:hanging="752"/>
        <w:jc w:val="both"/>
        <w:rPr>
          <w:rFonts w:ascii="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sz w:val="32"/>
          <w:szCs w:val="32"/>
        </w:rPr>
        <w:t>乙方應採購新鮮食材</w:t>
      </w:r>
      <w:r w:rsidRPr="006F7A5B">
        <w:rPr>
          <w:rFonts w:ascii="標楷體" w:eastAsia="標楷體" w:hAnsi="標楷體" w:cs="標楷體" w:hint="eastAsia"/>
          <w:sz w:val="32"/>
          <w:szCs w:val="32"/>
        </w:rPr>
        <w:t>需符合CAS及GMP</w:t>
      </w:r>
      <w:r w:rsidRPr="006F7A5B">
        <w:rPr>
          <w:rFonts w:ascii="標楷體" w:eastAsia="標楷體" w:hAnsi="標楷體" w:cs="標楷體"/>
          <w:sz w:val="32"/>
          <w:szCs w:val="32"/>
        </w:rPr>
        <w:t>，不得使用過期食材</w:t>
      </w:r>
      <w:r w:rsidRPr="006F7A5B">
        <w:rPr>
          <w:rFonts w:ascii="標楷體" w:eastAsia="標楷體" w:hAnsi="標楷體" w:cs="標楷體" w:hint="eastAsia"/>
          <w:sz w:val="32"/>
          <w:szCs w:val="32"/>
        </w:rPr>
        <w:t>以保障食品安全：</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hAnsi="標楷體" w:cs="標楷體" w:hint="eastAsia"/>
          <w:sz w:val="32"/>
          <w:szCs w:val="32"/>
        </w:rPr>
        <w:t>(</w:t>
      </w:r>
      <w:r w:rsidRPr="006F7A5B">
        <w:rPr>
          <w:rFonts w:ascii="標楷體" w:eastAsia="標楷體" w:hAnsi="標楷體" w:cs="標楷體" w:hint="eastAsia"/>
          <w:sz w:val="32"/>
          <w:szCs w:val="32"/>
        </w:rPr>
        <w:t>一</w:t>
      </w:r>
      <w:r w:rsidRPr="006F7A5B">
        <w:rPr>
          <w:rFonts w:ascii="標楷體" w:hAnsi="標楷體" w:cs="標楷體" w:hint="eastAsia"/>
          <w:sz w:val="32"/>
          <w:szCs w:val="32"/>
        </w:rPr>
        <w:t>)</w:t>
      </w:r>
      <w:r w:rsidRPr="006F7A5B">
        <w:rPr>
          <w:rFonts w:ascii="標楷體" w:eastAsia="標楷體" w:hAnsi="標楷體" w:cs="標楷體" w:hint="eastAsia"/>
          <w:sz w:val="32"/>
          <w:szCs w:val="32"/>
        </w:rPr>
        <w:t>食材送檢之檢驗證明資料（農藥殘留等等）。</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(二)食材來源證明資料（廠商名稱、負責人、營利事業登記證、地址、電話 、CAS證書等）。</w:t>
      </w:r>
      <w:r w:rsidRPr="006F7A5B">
        <w:rPr>
          <w:rFonts w:ascii="標楷體" w:eastAsia="標楷體" w:hAnsi="標楷體" w:cs="標楷體"/>
          <w:sz w:val="32"/>
          <w:szCs w:val="32"/>
        </w:rPr>
        <w:t xml:space="preserve"> </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w:t>
      </w:r>
      <w:r w:rsidRPr="006F7A5B">
        <w:rPr>
          <w:rFonts w:ascii="標楷體" w:eastAsia="標楷體" w:hAnsi="標楷體" w:hint="eastAsia"/>
          <w:sz w:val="32"/>
          <w:szCs w:val="32"/>
        </w:rPr>
        <w:t>「</w:t>
      </w:r>
      <w:r w:rsidRPr="006F7A5B">
        <w:rPr>
          <w:rFonts w:ascii="標楷體" w:eastAsia="標楷體" w:hAnsi="標楷體" w:cs="標楷體" w:hint="eastAsia"/>
          <w:sz w:val="32"/>
          <w:szCs w:val="32"/>
        </w:rPr>
        <w:t>食勤作業前</w:t>
      </w:r>
      <w:r w:rsidRPr="006F7A5B">
        <w:rPr>
          <w:rFonts w:ascii="標楷體" w:eastAsia="標楷體" w:hAnsi="標楷體" w:hint="eastAsia"/>
          <w:sz w:val="32"/>
          <w:szCs w:val="32"/>
        </w:rPr>
        <w:t>、中、後安全管理」督導要項表(如附件</w:t>
      </w:r>
      <w:r w:rsidRPr="006F7A5B">
        <w:rPr>
          <w:rFonts w:ascii="標楷體" w:eastAsia="標楷體" w:hAnsi="標楷體" w:hint="eastAsia"/>
          <w:sz w:val="32"/>
          <w:szCs w:val="32"/>
          <w:lang w:eastAsia="zh-TW"/>
        </w:rPr>
        <w:t>6及附件7</w:t>
      </w:r>
      <w:r w:rsidRPr="006F7A5B">
        <w:rPr>
          <w:rFonts w:ascii="標楷體" w:eastAsia="標楷體" w:hAnsi="標楷體" w:hint="eastAsia"/>
          <w:sz w:val="32"/>
          <w:szCs w:val="32"/>
        </w:rPr>
        <w:t>)等相關規定、標準作業程序及其他法令規範執行工作，如有違犯</w:t>
      </w:r>
      <w:r w:rsidRPr="006F7A5B">
        <w:rPr>
          <w:rFonts w:ascii="標楷體" w:eastAsia="標楷體" w:hAnsi="標楷體" w:cs="標楷體" w:hint="eastAsia"/>
          <w:sz w:val="32"/>
          <w:szCs w:val="32"/>
        </w:rPr>
        <w:t>者，將依本契約相關罰則計罰。</w:t>
      </w:r>
    </w:p>
    <w:p w:rsidR="00FD1F4C" w:rsidRPr="006F7A5B" w:rsidRDefault="00FD1F4C" w:rsidP="00FD1F4C">
      <w:pPr>
        <w:overflowPunct w:val="0"/>
        <w:autoSpaceDE w:val="0"/>
        <w:snapToGrid w:val="0"/>
        <w:ind w:leftChars="98" w:left="920" w:hangingChars="214" w:hanging="685"/>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、乙方每天所供應之每道菜餚應保留至少</w:t>
      </w:r>
      <w:r>
        <w:rPr>
          <w:rFonts w:ascii="標楷體" w:eastAsia="標楷體" w:hAnsi="標楷體" w:cs="標楷體" w:hint="eastAsia"/>
          <w:sz w:val="32"/>
          <w:szCs w:val="32"/>
          <w:lang w:eastAsia="zh-TW"/>
        </w:rPr>
        <w:t>100</w:t>
      </w:r>
      <w:r w:rsidRPr="006F7A5B">
        <w:rPr>
          <w:rFonts w:ascii="標楷體" w:eastAsia="標楷體" w:hAnsi="標楷體" w:cs="標楷體" w:hint="eastAsia"/>
          <w:sz w:val="32"/>
          <w:szCs w:val="32"/>
        </w:rPr>
        <w:t>公克，使用</w:t>
      </w:r>
      <w:r>
        <w:rPr>
          <w:rFonts w:ascii="標楷體" w:eastAsia="標楷體" w:hAnsi="標楷體" w:cs="標楷體" w:hint="eastAsia"/>
          <w:sz w:val="32"/>
          <w:szCs w:val="32"/>
          <w:lang w:eastAsia="zh-TW"/>
        </w:rPr>
        <w:t>無菌密封</w:t>
      </w:r>
      <w:r w:rsidRPr="006F7A5B">
        <w:rPr>
          <w:rFonts w:ascii="標楷體" w:eastAsia="標楷體" w:hAnsi="標楷體" w:cs="標楷體" w:hint="eastAsia"/>
          <w:sz w:val="32"/>
          <w:szCs w:val="32"/>
        </w:rPr>
        <w:t>容器(不得將各種菜餚放置同一餐盒)、標明日期及餐別並冰存於冷藏室48小時，以備抽檢</w:t>
      </w:r>
      <w:r w:rsidRPr="006A09B5">
        <w:rPr>
          <w:rFonts w:ascii="標楷體" w:eastAsia="標楷體" w:hAnsi="標楷體" w:cs="Arial" w:hint="eastAsia"/>
          <w:sz w:val="32"/>
          <w:szCs w:val="32"/>
          <w:lang w:eastAsia="zh-TW"/>
        </w:rPr>
        <w:t>，無菌密封</w:t>
      </w:r>
      <w:r w:rsidRPr="006A09B5">
        <w:rPr>
          <w:rFonts w:ascii="標楷體" w:eastAsia="標楷體" w:hAnsi="標楷體" w:cs="Arial" w:hint="eastAsia"/>
          <w:sz w:val="32"/>
          <w:szCs w:val="32"/>
        </w:rPr>
        <w:t>容器</w:t>
      </w:r>
      <w:r w:rsidRPr="006A09B5">
        <w:rPr>
          <w:rFonts w:ascii="標楷體" w:eastAsia="標楷體" w:hAnsi="標楷體" w:cs="Arial" w:hint="eastAsia"/>
          <w:sz w:val="32"/>
          <w:szCs w:val="32"/>
          <w:lang w:eastAsia="zh-TW"/>
        </w:rPr>
        <w:t>由乙方提供</w:t>
      </w:r>
      <w:r w:rsidRPr="00045B5F">
        <w:rPr>
          <w:rFonts w:ascii="標楷體" w:eastAsia="標楷體" w:hAnsi="標楷體" w:cs="標楷體" w:hint="eastAsia"/>
          <w:sz w:val="32"/>
          <w:szCs w:val="32"/>
        </w:rPr>
        <w:t>。</w:t>
      </w:r>
    </w:p>
    <w:p w:rsidR="00FD1F4C" w:rsidRPr="006F7A5B" w:rsidRDefault="00FD1F4C" w:rsidP="00FD1F4C">
      <w:pPr>
        <w:overflowPunct w:val="0"/>
        <w:autoSpaceDE w:val="0"/>
        <w:snapToGrid w:val="0"/>
        <w:ind w:leftChars="98" w:left="907" w:hangingChars="210" w:hanging="67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甲方對乙方烹調食品（含便當）或食材、調味品等有合理懷疑可能影響食用者健康時（例如新聞媒體報導食品安全衛生事件等），甲方得要求乙方送檢，送檢費用由乙方支付，並提供檢驗結果報告。</w:t>
      </w:r>
    </w:p>
    <w:p w:rsidR="00FD1F4C" w:rsidRPr="006F7A5B" w:rsidRDefault="00FD1F4C" w:rsidP="00FD1F4C">
      <w:pPr>
        <w:overflowPunct w:val="0"/>
        <w:autoSpaceDE w:val="0"/>
        <w:snapToGrid w:val="0"/>
        <w:ind w:leftChars="83" w:left="951" w:hangingChars="235" w:hanging="75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乙方應隨時保持</w:t>
      </w:r>
      <w:r w:rsidRPr="006F7A5B">
        <w:rPr>
          <w:rFonts w:ascii="標楷體" w:eastAsia="標楷體" w:hAnsi="標楷體" w:cs="標楷體" w:hint="eastAsia"/>
          <w:sz w:val="32"/>
          <w:szCs w:val="32"/>
        </w:rPr>
        <w:t>廚房作業區及用餐區</w:t>
      </w:r>
      <w:r w:rsidRPr="006F7A5B">
        <w:rPr>
          <w:rFonts w:ascii="標楷體" w:eastAsia="標楷體" w:hAnsi="標楷體" w:cs="標楷體"/>
          <w:sz w:val="32"/>
          <w:szCs w:val="32"/>
        </w:rPr>
        <w:t>之</w:t>
      </w:r>
      <w:r w:rsidRPr="006F7A5B">
        <w:rPr>
          <w:rFonts w:ascii="標楷體" w:eastAsia="標楷體" w:hAnsi="標楷體" w:cs="標楷體" w:hint="eastAsia"/>
          <w:sz w:val="32"/>
          <w:szCs w:val="32"/>
        </w:rPr>
        <w:t>環境</w:t>
      </w:r>
      <w:r w:rsidRPr="006F7A5B">
        <w:rPr>
          <w:rFonts w:ascii="標楷體" w:eastAsia="標楷體" w:hAnsi="標楷體" w:cs="標楷體"/>
          <w:sz w:val="32"/>
          <w:szCs w:val="32"/>
        </w:rPr>
        <w:t>清潔，</w:t>
      </w:r>
      <w:r w:rsidRPr="006F7A5B">
        <w:rPr>
          <w:rFonts w:ascii="標楷體" w:eastAsia="標楷體" w:hAnsi="標楷體" w:cs="標楷體" w:hint="eastAsia"/>
          <w:sz w:val="32"/>
          <w:szCs w:val="32"/>
        </w:rPr>
        <w:t>並備有餐巾紙、洗手液及垃圾分類桶，同時</w:t>
      </w:r>
      <w:r w:rsidRPr="006F7A5B">
        <w:rPr>
          <w:rFonts w:ascii="標楷體" w:eastAsia="標楷體" w:hAnsi="標楷體" w:cs="標楷體"/>
          <w:sz w:val="32"/>
          <w:szCs w:val="32"/>
        </w:rPr>
        <w:t>做好病媒蟲(鼠)防制作業。</w:t>
      </w:r>
    </w:p>
    <w:p w:rsidR="00FD1F4C" w:rsidRPr="006F7A5B" w:rsidRDefault="00FD1F4C" w:rsidP="00FD1F4C">
      <w:pPr>
        <w:overflowPunct w:val="0"/>
        <w:autoSpaceDE w:val="0"/>
        <w:snapToGrid w:val="0"/>
        <w:ind w:leftChars="98" w:left="846" w:hangingChars="191" w:hanging="611"/>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廚餘</w:t>
      </w:r>
      <w:r w:rsidRPr="006F7A5B">
        <w:rPr>
          <w:rFonts w:ascii="標楷體" w:eastAsia="標楷體" w:hAnsi="標楷體" w:cs="標楷體" w:hint="eastAsia"/>
          <w:sz w:val="32"/>
          <w:szCs w:val="32"/>
        </w:rPr>
        <w:t>處理應區分生食、熟食廚餘回收</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廚餘</w:t>
      </w:r>
      <w:r w:rsidRPr="006F7A5B">
        <w:rPr>
          <w:rFonts w:ascii="標楷體" w:eastAsia="標楷體" w:hAnsi="標楷體" w:cs="標楷體"/>
          <w:sz w:val="32"/>
          <w:szCs w:val="32"/>
        </w:rPr>
        <w:t>桶加蓋，</w:t>
      </w:r>
      <w:r w:rsidRPr="006F7A5B">
        <w:rPr>
          <w:rFonts w:ascii="標楷體" w:eastAsia="標楷體" w:hAnsi="標楷體" w:cs="標楷體" w:hint="eastAsia"/>
          <w:sz w:val="32"/>
          <w:szCs w:val="32"/>
        </w:rPr>
        <w:t>並於廚房切菜作業區設置生菜渣回收桶，炊爨區及用膳後餐具回收區設置廚餘回收桶，</w:t>
      </w:r>
      <w:r w:rsidRPr="006F7A5B">
        <w:rPr>
          <w:rFonts w:ascii="標楷體" w:eastAsia="標楷體" w:hAnsi="標楷體" w:cs="標楷體"/>
          <w:sz w:val="32"/>
          <w:szCs w:val="32"/>
        </w:rPr>
        <w:t>每</w:t>
      </w:r>
      <w:r w:rsidRPr="006F7A5B">
        <w:rPr>
          <w:rFonts w:ascii="標楷體" w:eastAsia="標楷體" w:hAnsi="標楷體" w:cs="標楷體" w:hint="eastAsia"/>
          <w:sz w:val="32"/>
          <w:szCs w:val="32"/>
        </w:rPr>
        <w:t>餐</w:t>
      </w:r>
      <w:r w:rsidRPr="006F7A5B">
        <w:rPr>
          <w:rFonts w:ascii="標楷體" w:eastAsia="標楷體" w:hAnsi="標楷體" w:cs="標楷體"/>
          <w:sz w:val="32"/>
          <w:szCs w:val="32"/>
        </w:rPr>
        <w:t>清理，以免孳生蟲鼠。</w:t>
      </w:r>
    </w:p>
    <w:p w:rsidR="00FD1F4C" w:rsidRPr="006F7A5B" w:rsidRDefault="00FD1F4C" w:rsidP="00FD1F4C">
      <w:pPr>
        <w:overflowPunct w:val="0"/>
        <w:autoSpaceDE w:val="0"/>
        <w:snapToGrid w:val="0"/>
        <w:ind w:leftChars="99" w:left="977" w:hangingChars="231" w:hanging="739"/>
        <w:jc w:val="both"/>
        <w:rPr>
          <w:rFonts w:ascii="標楷體" w:eastAsia="標楷體" w:hAnsi="標楷體" w:cs="標楷體"/>
          <w:sz w:val="32"/>
          <w:szCs w:val="32"/>
          <w:lang w:eastAsia="zh-TW"/>
        </w:rPr>
      </w:pPr>
      <w:r w:rsidRPr="006F7A5B">
        <w:rPr>
          <w:rFonts w:ascii="標楷體" w:eastAsia="標楷體" w:hAnsi="標楷體" w:cs="Arial" w:hint="eastAsia"/>
          <w:sz w:val="32"/>
          <w:szCs w:val="32"/>
          <w:lang w:eastAsia="zh-TW"/>
        </w:rPr>
        <w:t>八、</w:t>
      </w:r>
      <w:r w:rsidRPr="006F7A5B">
        <w:rPr>
          <w:rFonts w:ascii="標楷體" w:eastAsia="標楷體" w:hAnsi="標楷體" w:cs="Arial"/>
          <w:sz w:val="32"/>
          <w:szCs w:val="32"/>
        </w:rPr>
        <w:t>乙方</w:t>
      </w:r>
      <w:r w:rsidRPr="006F7A5B">
        <w:rPr>
          <w:rFonts w:ascii="標楷體" w:eastAsia="標楷體" w:hAnsi="標楷體" w:cs="Arial" w:hint="eastAsia"/>
          <w:sz w:val="32"/>
          <w:szCs w:val="32"/>
        </w:rPr>
        <w:t>從事膳食相關作業產生之</w:t>
      </w:r>
      <w:r w:rsidRPr="006F7A5B">
        <w:rPr>
          <w:rFonts w:ascii="標楷體" w:eastAsia="標楷體" w:hAnsi="標楷體" w:cs="標楷體" w:hint="eastAsia"/>
          <w:sz w:val="32"/>
          <w:szCs w:val="32"/>
        </w:rPr>
        <w:t>廚餘及廢棄物不得堆置須每日清理，餐飲場所廢棄物需區分成一般廢棄物、資源回收廢棄物、 廚餘及廢油脂等四類，餐飲場所需依上述分類分別設置專門之貯存容器及適當放置位置，所產生廢棄物以當日產生當日清除為原則，貯存時間不得超過一日，廚餘及廢油脂需隔夜貯放者，貯存容器須堅固且以密封方式貯存，如有違反環保相關法令，而遭致處罰時，乙方應負繳納違規罰鍰責任。</w:t>
      </w:r>
    </w:p>
    <w:p w:rsidR="00FD1F4C" w:rsidRPr="006F7A5B" w:rsidRDefault="00FD1F4C" w:rsidP="00FD1F4C">
      <w:pPr>
        <w:overflowPunct w:val="0"/>
        <w:autoSpaceDE w:val="0"/>
        <w:snapToGrid w:val="0"/>
        <w:ind w:leftChars="99" w:left="990" w:hangingChars="235" w:hanging="75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lastRenderedPageBreak/>
        <w:t>九、廚餘回收作業應配合國家政策執行，</w:t>
      </w:r>
      <w:r w:rsidRPr="006F7A5B">
        <w:rPr>
          <w:rFonts w:ascii="標楷體" w:eastAsia="標楷體" w:hAnsi="標楷體" w:cs="標楷體" w:hint="eastAsia"/>
          <w:sz w:val="32"/>
          <w:szCs w:val="32"/>
        </w:rPr>
        <w:t>指定合格回收廠商</w:t>
      </w:r>
      <w:r w:rsidRPr="006F7A5B">
        <w:rPr>
          <w:rFonts w:ascii="標楷體" w:eastAsia="標楷體" w:hAnsi="標楷體" w:cs="標楷體" w:hint="eastAsia"/>
          <w:sz w:val="32"/>
          <w:szCs w:val="32"/>
          <w:lang w:eastAsia="zh-TW"/>
        </w:rPr>
        <w:t>或畜牧場</w:t>
      </w:r>
      <w:r w:rsidRPr="006F7A5B">
        <w:rPr>
          <w:rFonts w:ascii="標楷體" w:eastAsia="標楷體" w:hAnsi="標楷體" w:cs="標楷體" w:hint="eastAsia"/>
          <w:sz w:val="32"/>
          <w:szCs w:val="32"/>
        </w:rPr>
        <w:t>處理</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妥善處理廚餘、廢水及垃圾清運，如因處置不當遭警政、環保單位查獲者，一切責任均由乙方負責（乙方如委託甲方代為清運事業廢棄物時，甲方並得按當年事業廢棄物委外清運處理決標價格</w:t>
      </w:r>
      <w:r w:rsidRPr="006F7A5B">
        <w:rPr>
          <w:rFonts w:ascii="標楷體" w:eastAsia="標楷體" w:hAnsi="標楷體" w:cs="標楷體" w:hint="eastAsia"/>
          <w:sz w:val="32"/>
          <w:szCs w:val="32"/>
          <w:lang w:eastAsia="zh-TW"/>
        </w:rPr>
        <w:t>秤</w:t>
      </w:r>
      <w:r w:rsidRPr="006F7A5B">
        <w:rPr>
          <w:rFonts w:ascii="標楷體" w:eastAsia="標楷體" w:hAnsi="標楷體" w:cs="標楷體" w:hint="eastAsia"/>
          <w:sz w:val="32"/>
          <w:szCs w:val="32"/>
        </w:rPr>
        <w:t>重，向乙方收取清運所需費用。乙方不得異議並將每月處理費用於次月5日（含）前繳交至甲方主計室）。</w:t>
      </w:r>
    </w:p>
    <w:p w:rsidR="00FD1F4C" w:rsidRPr="006F7A5B" w:rsidRDefault="00FD1F4C" w:rsidP="00FD1F4C">
      <w:pPr>
        <w:overflowPunct w:val="0"/>
        <w:autoSpaceDE w:val="0"/>
        <w:snapToGrid w:val="0"/>
        <w:ind w:left="892" w:hanging="640"/>
        <w:jc w:val="both"/>
        <w:rPr>
          <w:rFonts w:ascii="標楷體" w:eastAsia="標楷體" w:hAnsi="標楷體" w:cs="Arial"/>
          <w:sz w:val="32"/>
          <w:szCs w:val="32"/>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碗盤與餐具應清洗潔淨，不得有油膩或殘渣殘留。</w:t>
      </w:r>
    </w:p>
    <w:p w:rsidR="00FD1F4C" w:rsidRPr="006F7A5B" w:rsidRDefault="00FD1F4C" w:rsidP="00FD1F4C">
      <w:pPr>
        <w:overflowPunct w:val="0"/>
        <w:autoSpaceDE w:val="0"/>
        <w:snapToGrid w:val="0"/>
        <w:ind w:leftChars="118" w:left="1275" w:hangingChars="310" w:hanging="992"/>
        <w:jc w:val="both"/>
        <w:rPr>
          <w:rFonts w:ascii="標楷體" w:eastAsia="標楷體" w:hAnsi="標楷體" w:cs="Arial"/>
          <w:sz w:val="32"/>
          <w:szCs w:val="32"/>
        </w:rPr>
      </w:pPr>
      <w:r w:rsidRPr="006F7A5B">
        <w:rPr>
          <w:rFonts w:ascii="標楷體" w:eastAsia="標楷體" w:hAnsi="標楷體" w:cs="Arial" w:hint="eastAsia"/>
          <w:sz w:val="32"/>
          <w:szCs w:val="32"/>
          <w:lang w:eastAsia="zh-TW"/>
        </w:rPr>
        <w:t>十一</w:t>
      </w:r>
      <w:r w:rsidRPr="006F7A5B">
        <w:rPr>
          <w:rFonts w:ascii="標楷體" w:eastAsia="標楷體" w:hAnsi="標楷體" w:cs="Arial" w:hint="eastAsia"/>
          <w:sz w:val="32"/>
          <w:szCs w:val="32"/>
        </w:rPr>
        <w:t>、廚房地面需保持乾燥與乾淨，不得油膩濕滑，</w:t>
      </w:r>
      <w:r w:rsidRPr="006F7A5B">
        <w:rPr>
          <w:rFonts w:ascii="標楷體" w:eastAsia="標楷體" w:hAnsi="標楷體" w:cs="標楷體" w:hint="eastAsia"/>
          <w:sz w:val="32"/>
          <w:szCs w:val="32"/>
        </w:rPr>
        <w:t>抽油煙機需保持乾淨及良好之抽煙效率</w:t>
      </w:r>
      <w:r w:rsidRPr="006F7A5B">
        <w:rPr>
          <w:rFonts w:ascii="標楷體" w:eastAsia="標楷體" w:hAnsi="標楷體" w:cs="Arial" w:hint="eastAsia"/>
          <w:sz w:val="32"/>
          <w:szCs w:val="32"/>
        </w:rPr>
        <w:t>，油煙濾網需定期更換或清洗。</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Arial" w:hint="eastAsia"/>
          <w:sz w:val="32"/>
          <w:szCs w:val="32"/>
          <w:lang w:eastAsia="zh-TW"/>
        </w:rPr>
        <w:t>十二</w:t>
      </w:r>
      <w:r w:rsidRPr="006F7A5B">
        <w:rPr>
          <w:rFonts w:ascii="標楷體" w:eastAsia="標楷體" w:hAnsi="標楷體" w:cs="Arial" w:hint="eastAsia"/>
          <w:sz w:val="32"/>
          <w:szCs w:val="32"/>
        </w:rPr>
        <w:t>、廚房內部使用之抹布需常更換，並保持清潔，嚴禁與其他用途之抹布共用。</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十三</w:t>
      </w:r>
      <w:r w:rsidRPr="006F7A5B">
        <w:rPr>
          <w:rFonts w:ascii="標楷體" w:eastAsia="標楷體" w:hAnsi="標楷體" w:cs="標楷體" w:hint="eastAsia"/>
          <w:sz w:val="32"/>
          <w:szCs w:val="32"/>
        </w:rPr>
        <w:t>、乙方食品處理原則應符合新鮮、清潔、避免交互汙染、加熱及冷藏、養成良好個人衛生習慣、避免疏忽之六大原則。</w:t>
      </w:r>
    </w:p>
    <w:p w:rsidR="00FD1F4C" w:rsidRPr="006F7A5B" w:rsidRDefault="00FD1F4C" w:rsidP="00FD1F4C">
      <w:pPr>
        <w:overflowPunct w:val="0"/>
        <w:autoSpaceDE w:val="0"/>
        <w:snapToGrid w:val="0"/>
        <w:ind w:leftChars="100" w:left="1274" w:hangingChars="323" w:hanging="103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十四</w:t>
      </w:r>
      <w:r w:rsidRPr="006F7A5B">
        <w:rPr>
          <w:rFonts w:ascii="標楷體" w:eastAsia="標楷體" w:hAnsi="標楷體" w:cs="標楷體" w:hint="eastAsia"/>
          <w:sz w:val="32"/>
          <w:szCs w:val="32"/>
        </w:rPr>
        <w:t>、食物來源及逾期食品處理記錄表，以備查驗經營餐飲          服務項目時餐盤等一切營業用設施均應保持清潔並定期保          養消毒，使用之餐具</w:t>
      </w:r>
      <w:r w:rsidRPr="006F7A5B">
        <w:rPr>
          <w:rFonts w:ascii="標楷體" w:eastAsia="標楷體" w:hAnsi="標楷體" w:cs="標楷體" w:hint="eastAsia"/>
          <w:sz w:val="32"/>
          <w:szCs w:val="32"/>
          <w:lang w:eastAsia="zh-TW"/>
        </w:rPr>
        <w:t>除員工所使用之回收餐具外</w:t>
      </w:r>
      <w:r w:rsidRPr="006F7A5B">
        <w:rPr>
          <w:rFonts w:ascii="標楷體" w:eastAsia="標楷體" w:hAnsi="標楷體" w:cs="標楷體" w:hint="eastAsia"/>
          <w:sz w:val="32"/>
          <w:szCs w:val="32"/>
        </w:rPr>
        <w:t>應以符合環保要求之免洗餐具為主（不得使用保麗龍餐具），</w:t>
      </w:r>
      <w:r w:rsidRPr="006F7A5B">
        <w:rPr>
          <w:rFonts w:ascii="標楷體" w:eastAsia="標楷體" w:hAnsi="標楷體" w:cs="Arial" w:hint="eastAsia"/>
          <w:sz w:val="32"/>
          <w:szCs w:val="32"/>
        </w:rPr>
        <w:t>餐廚器皿之清洗應使用軟性清潔劑</w:t>
      </w:r>
      <w:r w:rsidRPr="006F7A5B">
        <w:rPr>
          <w:rFonts w:ascii="標楷體" w:eastAsia="標楷體" w:hAnsi="標楷體" w:cs="標楷體" w:hint="eastAsia"/>
          <w:sz w:val="32"/>
          <w:szCs w:val="32"/>
        </w:rPr>
        <w:t>，嚴禁使用洗衣粉（劑）等，確遵環保分類規定，廠商應每月定期</w:t>
      </w:r>
      <w:r w:rsidRPr="006F7A5B">
        <w:rPr>
          <w:rFonts w:ascii="標楷體" w:eastAsia="標楷體" w:hAnsi="標楷體" w:cs="標楷體" w:hint="eastAsia"/>
          <w:sz w:val="32"/>
          <w:szCs w:val="32"/>
          <w:lang w:eastAsia="zh-TW"/>
        </w:rPr>
        <w:t>對</w:t>
      </w:r>
      <w:r w:rsidRPr="006F7A5B">
        <w:rPr>
          <w:rFonts w:ascii="標楷體" w:eastAsia="標楷體" w:hAnsi="標楷體" w:cs="標楷體" w:hint="eastAsia"/>
          <w:sz w:val="32"/>
          <w:szCs w:val="32"/>
        </w:rPr>
        <w:t>餐廚營業等處所實施消毒清潔工作，以維持環境衛生（收據</w:t>
      </w:r>
      <w:r w:rsidRPr="006F7A5B">
        <w:rPr>
          <w:rFonts w:ascii="標楷體" w:eastAsia="標楷體" w:hAnsi="標楷體" w:cs="標楷體" w:hint="eastAsia"/>
          <w:sz w:val="32"/>
          <w:szCs w:val="32"/>
          <w:lang w:eastAsia="zh-TW"/>
        </w:rPr>
        <w:t>及施作照片</w:t>
      </w:r>
      <w:r w:rsidRPr="006F7A5B">
        <w:rPr>
          <w:rFonts w:ascii="標楷體" w:eastAsia="標楷體" w:hAnsi="標楷體" w:cs="標楷體" w:hint="eastAsia"/>
          <w:sz w:val="32"/>
          <w:szCs w:val="32"/>
        </w:rPr>
        <w:t>，影印交甲方單位為憑）</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十五</w:t>
      </w:r>
      <w:r w:rsidRPr="006F7A5B">
        <w:rPr>
          <w:rFonts w:ascii="標楷體" w:eastAsia="標楷體" w:hAnsi="標楷體" w:cs="標楷體" w:hint="eastAsia"/>
          <w:sz w:val="32"/>
          <w:szCs w:val="32"/>
        </w:rPr>
        <w:t>、廚房作業之油炸油應每日至少更換1次，若油質變黑，則應立即更換，嚴禁重覆使用油炸油。</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十六</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廚房作業之</w:t>
      </w:r>
      <w:r w:rsidRPr="006F7A5B">
        <w:rPr>
          <w:rFonts w:ascii="標楷體" w:eastAsia="標楷體" w:hAnsi="標楷體" w:cs="標楷體" w:hint="eastAsia"/>
          <w:sz w:val="32"/>
          <w:szCs w:val="32"/>
        </w:rPr>
        <w:t>油炸油</w:t>
      </w:r>
      <w:r w:rsidRPr="006F7A5B">
        <w:rPr>
          <w:rFonts w:ascii="標楷體" w:eastAsia="標楷體" w:hAnsi="標楷體" w:cs="標楷體"/>
          <w:sz w:val="32"/>
          <w:szCs w:val="32"/>
        </w:rPr>
        <w:t>應予以收集，不得直接排放至排水管。</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乙方應注意長效保存食品(如麵包、乳品…等)之有效期限標示，嚴禁</w:t>
      </w:r>
      <w:r w:rsidRPr="006F7A5B">
        <w:rPr>
          <w:rFonts w:ascii="標楷體" w:eastAsia="標楷體" w:hAnsi="標楷體" w:cs="標楷體" w:hint="eastAsia"/>
          <w:sz w:val="32"/>
          <w:szCs w:val="32"/>
        </w:rPr>
        <w:t>使用</w:t>
      </w:r>
      <w:r w:rsidRPr="006F7A5B">
        <w:rPr>
          <w:rFonts w:ascii="標楷體" w:eastAsia="標楷體" w:hAnsi="標楷體" w:cs="標楷體"/>
          <w:sz w:val="32"/>
          <w:szCs w:val="32"/>
        </w:rPr>
        <w:t>過期品或標示</w:t>
      </w:r>
      <w:r w:rsidRPr="006F7A5B">
        <w:rPr>
          <w:rFonts w:ascii="標楷體" w:eastAsia="標楷體" w:hAnsi="標楷體" w:cs="標楷體" w:hint="eastAsia"/>
          <w:sz w:val="32"/>
          <w:szCs w:val="32"/>
        </w:rPr>
        <w:t>不實</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乙方不得向甲方人員行賄。</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九</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甲方召開</w:t>
      </w:r>
      <w:r w:rsidRPr="006F7A5B">
        <w:rPr>
          <w:rFonts w:ascii="標楷體" w:eastAsia="標楷體" w:hAnsi="標楷體" w:cs="標楷體" w:hint="eastAsia"/>
          <w:sz w:val="32"/>
          <w:szCs w:val="32"/>
        </w:rPr>
        <w:t>膳</w:t>
      </w:r>
      <w:r w:rsidRPr="006F7A5B">
        <w:rPr>
          <w:rFonts w:ascii="標楷體" w:eastAsia="標楷體" w:hAnsi="標楷體" w:cs="標楷體"/>
          <w:sz w:val="32"/>
          <w:szCs w:val="32"/>
        </w:rPr>
        <w:t>食</w:t>
      </w:r>
      <w:r w:rsidRPr="006F7A5B">
        <w:rPr>
          <w:rFonts w:ascii="標楷體" w:eastAsia="標楷體" w:hAnsi="標楷體" w:cs="標楷體" w:hint="eastAsia"/>
          <w:sz w:val="32"/>
          <w:szCs w:val="32"/>
        </w:rPr>
        <w:t>管理</w:t>
      </w:r>
      <w:r w:rsidRPr="006F7A5B">
        <w:rPr>
          <w:rFonts w:ascii="標楷體" w:eastAsia="標楷體" w:hAnsi="標楷體" w:cs="標楷體"/>
          <w:sz w:val="32"/>
          <w:szCs w:val="32"/>
        </w:rPr>
        <w:t>委員會時，乙方須派代表參加，依會議所提之缺失及改進意見於1週內改進完畢</w:t>
      </w:r>
      <w:r w:rsidRPr="006F7A5B">
        <w:rPr>
          <w:rFonts w:ascii="標楷體" w:eastAsia="標楷體" w:hAnsi="標楷體" w:cs="標楷體" w:hint="eastAsia"/>
          <w:sz w:val="32"/>
          <w:szCs w:val="32"/>
        </w:rPr>
        <w:t>，由甲方複查缺失改進情形後，專卷列管</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sz w:val="32"/>
          <w:szCs w:val="32"/>
        </w:rPr>
        <w:t>乙</w:t>
      </w:r>
      <w:r w:rsidRPr="006F7A5B">
        <w:rPr>
          <w:rFonts w:ascii="標楷體" w:eastAsia="標楷體" w:hAnsi="標楷體" w:cs="標楷體" w:hint="eastAsia"/>
          <w:sz w:val="32"/>
          <w:szCs w:val="32"/>
          <w:lang w:eastAsia="zh-TW"/>
        </w:rPr>
        <w:t>方</w:t>
      </w:r>
      <w:r w:rsidRPr="006F7A5B">
        <w:rPr>
          <w:rFonts w:ascii="標楷體" w:eastAsia="標楷體" w:hAnsi="標楷體" w:cs="標楷體"/>
          <w:sz w:val="32"/>
          <w:szCs w:val="32"/>
        </w:rPr>
        <w:t>每</w:t>
      </w:r>
      <w:r w:rsidRPr="006F7A5B">
        <w:rPr>
          <w:rFonts w:ascii="標楷體" w:eastAsia="標楷體" w:hAnsi="標楷體" w:cs="標楷體" w:hint="eastAsia"/>
          <w:sz w:val="32"/>
          <w:szCs w:val="32"/>
        </w:rPr>
        <w:t>月</w:t>
      </w:r>
      <w:r w:rsidRPr="006F7A5B">
        <w:rPr>
          <w:rFonts w:ascii="標楷體" w:eastAsia="標楷體" w:hAnsi="標楷體" w:cs="標楷體"/>
          <w:sz w:val="32"/>
          <w:szCs w:val="32"/>
        </w:rPr>
        <w:t>應</w:t>
      </w:r>
      <w:r w:rsidRPr="006F7A5B">
        <w:rPr>
          <w:rFonts w:ascii="標楷體" w:eastAsia="標楷體" w:hAnsi="標楷體" w:cs="標楷體" w:hint="eastAsia"/>
          <w:sz w:val="32"/>
          <w:szCs w:val="32"/>
        </w:rPr>
        <w:t>各</w:t>
      </w:r>
      <w:r w:rsidRPr="006F7A5B">
        <w:rPr>
          <w:rFonts w:ascii="標楷體" w:eastAsia="標楷體" w:hAnsi="標楷體" w:cs="標楷體"/>
          <w:sz w:val="32"/>
          <w:szCs w:val="32"/>
        </w:rPr>
        <w:t>實施滿意度問卷調查</w:t>
      </w:r>
      <w:r w:rsidRPr="006F7A5B">
        <w:rPr>
          <w:rFonts w:ascii="標楷體" w:eastAsia="標楷體" w:hAnsi="標楷體" w:cs="標楷體" w:hint="eastAsia"/>
          <w:sz w:val="32"/>
          <w:szCs w:val="32"/>
        </w:rPr>
        <w:t>，問卷調查實施人數不得低於每月用餐人數35%</w:t>
      </w:r>
      <w:r w:rsidRPr="006F7A5B">
        <w:rPr>
          <w:rFonts w:ascii="標楷體" w:eastAsia="標楷體" w:hAnsi="標楷體" w:cs="標楷體"/>
          <w:sz w:val="32"/>
          <w:szCs w:val="32"/>
        </w:rPr>
        <w:t>，問卷調查</w:t>
      </w:r>
      <w:r w:rsidRPr="006F7A5B">
        <w:rPr>
          <w:rFonts w:ascii="標楷體" w:eastAsia="標楷體" w:hAnsi="標楷體" w:cs="標楷體" w:hint="eastAsia"/>
          <w:sz w:val="32"/>
          <w:szCs w:val="32"/>
        </w:rPr>
        <w:t>之</w:t>
      </w:r>
      <w:r w:rsidRPr="006F7A5B">
        <w:rPr>
          <w:rFonts w:ascii="標楷體" w:eastAsia="標楷體" w:hAnsi="標楷體" w:cs="標楷體"/>
          <w:sz w:val="32"/>
          <w:szCs w:val="32"/>
        </w:rPr>
        <w:t>統計結果，</w:t>
      </w:r>
      <w:r w:rsidRPr="006F7A5B">
        <w:rPr>
          <w:rFonts w:ascii="標楷體" w:eastAsia="標楷體" w:hAnsi="標楷體" w:cs="標楷體" w:hint="eastAsia"/>
          <w:sz w:val="32"/>
          <w:szCs w:val="32"/>
          <w:lang w:eastAsia="zh-TW"/>
        </w:rPr>
        <w:t>須</w:t>
      </w:r>
      <w:r w:rsidRPr="006F7A5B">
        <w:rPr>
          <w:rFonts w:ascii="標楷體" w:eastAsia="標楷體" w:hAnsi="標楷體" w:cs="標楷體" w:hint="eastAsia"/>
          <w:sz w:val="32"/>
          <w:szCs w:val="32"/>
        </w:rPr>
        <w:t>於</w:t>
      </w:r>
      <w:r w:rsidRPr="006F7A5B">
        <w:rPr>
          <w:rFonts w:ascii="標楷體" w:eastAsia="標楷體" w:hAnsi="標楷體" w:cs="標楷體"/>
          <w:sz w:val="32"/>
          <w:szCs w:val="32"/>
        </w:rPr>
        <w:t>次月將問卷分析資料</w:t>
      </w:r>
      <w:r w:rsidRPr="006F7A5B">
        <w:rPr>
          <w:rFonts w:ascii="標楷體" w:eastAsia="標楷體" w:hAnsi="標楷體" w:cs="標楷體" w:hint="eastAsia"/>
          <w:sz w:val="32"/>
          <w:szCs w:val="32"/>
          <w:lang w:eastAsia="zh-TW"/>
        </w:rPr>
        <w:t>結果</w:t>
      </w:r>
      <w:r w:rsidRPr="006F7A5B">
        <w:rPr>
          <w:rFonts w:ascii="標楷體" w:eastAsia="標楷體" w:hAnsi="標楷體" w:cs="標楷體" w:hint="eastAsia"/>
          <w:sz w:val="32"/>
          <w:szCs w:val="32"/>
        </w:rPr>
        <w:t>於膳食管理委員會中</w:t>
      </w:r>
      <w:r w:rsidRPr="006F7A5B">
        <w:rPr>
          <w:rFonts w:ascii="標楷體" w:eastAsia="標楷體" w:hAnsi="標楷體" w:cs="標楷體" w:hint="eastAsia"/>
          <w:sz w:val="32"/>
          <w:szCs w:val="32"/>
          <w:lang w:eastAsia="zh-TW"/>
        </w:rPr>
        <w:t>呈現、討論</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滿意度問卷</w:t>
      </w:r>
      <w:r w:rsidRPr="006F7A5B">
        <w:rPr>
          <w:rFonts w:ascii="標楷體" w:eastAsia="標楷體" w:hAnsi="標楷體" w:cs="標楷體" w:hint="eastAsia"/>
          <w:sz w:val="32"/>
          <w:szCs w:val="32"/>
        </w:rPr>
        <w:t>調查之缺失及改善情形</w:t>
      </w:r>
      <w:r w:rsidRPr="006F7A5B">
        <w:rPr>
          <w:rFonts w:ascii="標楷體" w:eastAsia="標楷體" w:hAnsi="標楷體" w:cs="標楷體" w:hint="eastAsia"/>
          <w:sz w:val="32"/>
          <w:szCs w:val="32"/>
          <w:lang w:eastAsia="zh-TW"/>
        </w:rPr>
        <w:t>須</w:t>
      </w:r>
      <w:r w:rsidRPr="006F7A5B">
        <w:rPr>
          <w:rFonts w:ascii="標楷體" w:eastAsia="標楷體" w:hAnsi="標楷體" w:cs="標楷體" w:hint="eastAsia"/>
          <w:sz w:val="32"/>
          <w:szCs w:val="32"/>
        </w:rPr>
        <w:t>追蹤管制</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Chars="100" w:left="1558" w:hangingChars="412" w:hanging="131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、甲方接受上級機關視察時，乙方需配合甲方相關要求，協助</w:t>
      </w:r>
      <w:r w:rsidRPr="006F7A5B">
        <w:rPr>
          <w:rFonts w:ascii="標楷體" w:eastAsia="標楷體" w:hAnsi="標楷體" w:cs="標楷體" w:hint="eastAsia"/>
          <w:sz w:val="32"/>
          <w:szCs w:val="32"/>
        </w:rPr>
        <w:lastRenderedPageBreak/>
        <w:t>完成相關受檢事宜(如資料提供及加強環境清潔等)。</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、乙方各項繳費收據應妥善留存，並隨時可供抽查。</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、乙方供應餐點時應製冷凍冷藏設備溫度及清潔記錄表</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Chars="94" w:left="1560" w:hangingChars="417" w:hanging="1334"/>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二十四、</w:t>
      </w:r>
      <w:r w:rsidRPr="006F7A5B">
        <w:rPr>
          <w:rFonts w:ascii="標楷體" w:eastAsia="標楷體" w:hAnsi="標楷體" w:cs="標楷體"/>
          <w:sz w:val="32"/>
          <w:szCs w:val="32"/>
          <w:lang w:eastAsia="zh-TW"/>
        </w:rPr>
        <w:t>乙方應配合履約督導小組每</w:t>
      </w:r>
      <w:r w:rsidRPr="006F7A5B">
        <w:rPr>
          <w:rFonts w:ascii="標楷體" w:eastAsia="標楷體" w:hAnsi="標楷體" w:cs="標楷體" w:hint="eastAsia"/>
          <w:sz w:val="32"/>
          <w:szCs w:val="32"/>
          <w:lang w:eastAsia="zh-TW"/>
        </w:rPr>
        <w:t>月</w:t>
      </w:r>
      <w:r w:rsidRPr="006F7A5B">
        <w:rPr>
          <w:rFonts w:ascii="標楷體" w:eastAsia="標楷體" w:hAnsi="標楷體" w:cs="標楷體"/>
          <w:sz w:val="32"/>
          <w:szCs w:val="32"/>
          <w:lang w:eastAsia="zh-TW"/>
        </w:rPr>
        <w:t>至少</w:t>
      </w:r>
      <w:r w:rsidRPr="006F7A5B">
        <w:rPr>
          <w:rFonts w:ascii="標楷體" w:eastAsia="標楷體" w:hAnsi="標楷體" w:cs="標楷體" w:hint="eastAsia"/>
          <w:sz w:val="32"/>
          <w:szCs w:val="32"/>
          <w:lang w:eastAsia="zh-TW"/>
        </w:rPr>
        <w:t>實</w:t>
      </w:r>
      <w:r w:rsidRPr="006F7A5B">
        <w:rPr>
          <w:rFonts w:ascii="標楷體" w:eastAsia="標楷體" w:hAnsi="標楷體" w:cs="標楷體"/>
          <w:sz w:val="32"/>
          <w:szCs w:val="32"/>
          <w:lang w:eastAsia="zh-TW"/>
        </w:rPr>
        <w:t>施一次定期</w:t>
      </w:r>
      <w:r w:rsidRPr="006F7A5B">
        <w:rPr>
          <w:rFonts w:ascii="標楷體" w:eastAsia="標楷體" w:hAnsi="標楷體" w:cs="標楷體" w:hint="eastAsia"/>
          <w:sz w:val="32"/>
          <w:szCs w:val="32"/>
          <w:lang w:eastAsia="zh-TW"/>
        </w:rPr>
        <w:t>或不定期</w:t>
      </w:r>
      <w:r w:rsidRPr="006F7A5B">
        <w:rPr>
          <w:rFonts w:ascii="標楷體" w:eastAsia="標楷體" w:hAnsi="標楷體" w:cs="標楷體"/>
          <w:sz w:val="32"/>
          <w:szCs w:val="32"/>
          <w:lang w:eastAsia="zh-TW"/>
        </w:rPr>
        <w:t>督導</w:t>
      </w:r>
      <w:r w:rsidRPr="006F7A5B">
        <w:rPr>
          <w:rFonts w:ascii="標楷體" w:eastAsia="標楷體" w:hAnsi="標楷體" w:cs="標楷體" w:hint="eastAsia"/>
          <w:sz w:val="32"/>
          <w:szCs w:val="32"/>
          <w:lang w:eastAsia="zh-TW"/>
        </w:rPr>
        <w:t>(履約督導管理辦法如附件8)， 如有缺失得通知乙方限期改善，凡未於期限內改善者，依契約罰則處理。</w:t>
      </w:r>
    </w:p>
    <w:p w:rsidR="00FD1F4C" w:rsidRPr="006F7A5B" w:rsidRDefault="00FD1F4C" w:rsidP="00FD1F4C">
      <w:pPr>
        <w:overflowPunct w:val="0"/>
        <w:autoSpaceDE w:val="0"/>
        <w:snapToGrid w:val="0"/>
        <w:ind w:leftChars="94" w:left="1560" w:hangingChars="417" w:hanging="1334"/>
        <w:rPr>
          <w:rFonts w:ascii="標楷體" w:eastAsia="標楷體" w:hAnsi="標楷體" w:cs="標楷體"/>
          <w:sz w:val="32"/>
          <w:szCs w:val="32"/>
          <w:lang w:eastAsia="zh-TW"/>
        </w:rPr>
      </w:pPr>
    </w:p>
    <w:p w:rsidR="00FD1F4C" w:rsidRPr="006F7A5B" w:rsidRDefault="00FD1F4C" w:rsidP="00FD1F4C">
      <w:pPr>
        <w:overflowPunct w:val="0"/>
        <w:autoSpaceDE w:val="0"/>
        <w:snapToGrid w:val="0"/>
        <w:rPr>
          <w:rFonts w:ascii="標楷體" w:eastAsia="標楷體" w:hAnsi="標楷體" w:cs="標楷體"/>
          <w:b/>
          <w:sz w:val="32"/>
          <w:szCs w:val="32"/>
          <w:lang w:eastAsia="zh-TW"/>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十一</w:t>
      </w:r>
      <w:r w:rsidRPr="006F7A5B">
        <w:rPr>
          <w:rFonts w:ascii="標楷體" w:eastAsia="標楷體" w:hAnsi="標楷體" w:cs="標楷體" w:hint="eastAsia"/>
          <w:b/>
          <w:sz w:val="32"/>
          <w:szCs w:val="32"/>
        </w:rPr>
        <w:t xml:space="preserve">條  </w:t>
      </w:r>
      <w:r w:rsidRPr="006F7A5B">
        <w:rPr>
          <w:rFonts w:ascii="標楷體" w:eastAsia="標楷體" w:hAnsi="標楷體" w:cs="標楷體" w:hint="eastAsia"/>
          <w:b/>
          <w:sz w:val="32"/>
          <w:szCs w:val="32"/>
          <w:lang w:eastAsia="zh-TW"/>
        </w:rPr>
        <w:t>設施(備)</w:t>
      </w:r>
      <w:r w:rsidRPr="006F7A5B">
        <w:rPr>
          <w:rFonts w:ascii="標楷體" w:eastAsia="標楷體" w:hAnsi="標楷體" w:cs="標楷體" w:hint="eastAsia"/>
          <w:b/>
          <w:sz w:val="32"/>
          <w:szCs w:val="32"/>
        </w:rPr>
        <w:t>管理</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甲方</w:t>
      </w:r>
      <w:r w:rsidRPr="006F7A5B">
        <w:rPr>
          <w:rFonts w:ascii="標楷體" w:eastAsia="標楷體" w:hAnsi="標楷體" w:cs="標楷體" w:hint="eastAsia"/>
          <w:sz w:val="32"/>
          <w:szCs w:val="32"/>
          <w:lang w:eastAsia="zh-TW"/>
        </w:rPr>
        <w:t>無償提供</w:t>
      </w:r>
      <w:r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lang w:eastAsia="zh-TW"/>
        </w:rPr>
        <w:t>租賃場地內之設施、</w:t>
      </w:r>
      <w:r w:rsidRPr="006F7A5B">
        <w:rPr>
          <w:rFonts w:ascii="標楷體" w:eastAsia="標楷體" w:hAnsi="標楷體" w:cs="標楷體" w:hint="eastAsia"/>
          <w:sz w:val="32"/>
          <w:szCs w:val="32"/>
        </w:rPr>
        <w:t>設備</w:t>
      </w:r>
      <w:r w:rsidRPr="006F7A5B">
        <w:rPr>
          <w:rFonts w:ascii="標楷體" w:eastAsia="標楷體" w:hAnsi="標楷體" w:cs="標楷體" w:hint="eastAsia"/>
          <w:sz w:val="32"/>
          <w:szCs w:val="32"/>
          <w:lang w:eastAsia="zh-TW"/>
        </w:rPr>
        <w:t>及廚具</w:t>
      </w:r>
      <w:r w:rsidRPr="006F7A5B">
        <w:rPr>
          <w:rFonts w:ascii="標楷體" w:eastAsia="標楷體" w:hAnsi="標楷體" w:cs="標楷體" w:hint="eastAsia"/>
          <w:sz w:val="32"/>
          <w:szCs w:val="32"/>
        </w:rPr>
        <w:t>，以「國軍臺中總醫院官兵餐廳及廚房財產設備清點</w:t>
      </w:r>
      <w:r w:rsidRPr="006F7A5B">
        <w:rPr>
          <w:rFonts w:ascii="標楷體" w:eastAsia="標楷體" w:hAnsi="標楷體" w:hint="eastAsia"/>
          <w:sz w:val="32"/>
          <w:szCs w:val="32"/>
        </w:rPr>
        <w:t>(如附件</w:t>
      </w:r>
      <w:r w:rsidRPr="006F7A5B">
        <w:rPr>
          <w:rFonts w:ascii="標楷體" w:eastAsia="標楷體" w:hAnsi="標楷體" w:hint="eastAsia"/>
          <w:sz w:val="32"/>
          <w:szCs w:val="32"/>
          <w:lang w:eastAsia="zh-TW"/>
        </w:rPr>
        <w:t>9</w:t>
      </w:r>
      <w:r w:rsidRPr="006F7A5B">
        <w:rPr>
          <w:rFonts w:ascii="標楷體" w:eastAsia="標楷體" w:hAnsi="標楷體" w:hint="eastAsia"/>
          <w:sz w:val="32"/>
          <w:szCs w:val="32"/>
        </w:rPr>
        <w:t>)</w:t>
      </w:r>
      <w:r w:rsidRPr="006F7A5B">
        <w:rPr>
          <w:rFonts w:ascii="標楷體" w:eastAsia="標楷體" w:hAnsi="標楷體" w:cs="標楷體" w:hint="eastAsia"/>
          <w:sz w:val="32"/>
          <w:szCs w:val="32"/>
        </w:rPr>
        <w:t>細目總表」移交乙方管制運用，雙方會同清點後，列冊記錄做為本契約之附件。</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乙方應善盡管理人之義務，須確實執行平時清潔及維護工作並記錄備查；另保修維護(含耗材更換)之相關費用由乙方負擔，維持設備妥善，同時乙方應對甲方所提供現有營產設施，應善盡維修保養之責，如因乙方營業疏失所造成之各項設施、設備損壞（如火災等），乙方應負一切責任</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乙方需定期檢查環境設施安全，避免不安全環境設施安全影響傷患、家屬、及甲、乙雙方員工健康與生命安全。</w:t>
      </w:r>
    </w:p>
    <w:p w:rsidR="00FD1F4C" w:rsidRPr="006F7A5B" w:rsidRDefault="00FD1F4C" w:rsidP="00FD1F4C">
      <w:pPr>
        <w:overflowPunct w:val="0"/>
        <w:autoSpaceDE w:val="0"/>
        <w:snapToGrid w:val="0"/>
        <w:ind w:firstLineChars="88" w:firstLine="28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乙方須提供回收或重複使用之餐具所需費用乙方負擔</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甲方授權代表人點交予乙方之營運資產，於委託經營管理期間屆滿、終止或解除時，乙方應負返還責任；但前述營運資產於委託經營管理期間屆滿、終止或解除前，如已由甲方依相關法令辦理報廢者，不在此限。</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有關甲方無償提供乙方使用之營運資產，如經甲方於委託經營管理期間屆滿、終止或解除前，已依相關法令辦理報廢者，乙方於委託經營管理期間可視其業務需求自行購置，且乙方應自負管理及維護之責，不得向甲方請求任何費用。</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六、履約期間乙方需負責鍋爐保養及故障損壞之維修責任，並繳交由鍋爐保養廠商每月定期保養紀錄表，所產生之費用由乙方負責</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自完成點交之日起，乙方應依國有財產法、行政院頒訂事務管理手冊等相關規定及甲方要求之格式製作財產清冊</w:t>
      </w:r>
      <w:r w:rsidRPr="006F7A5B">
        <w:rPr>
          <w:rFonts w:ascii="標楷體" w:eastAsia="標楷體" w:hAnsi="標楷體" w:cs="標楷體" w:hint="eastAsia"/>
          <w:sz w:val="32"/>
          <w:szCs w:val="32"/>
          <w:lang w:eastAsia="zh-TW"/>
        </w:rPr>
        <w:t>，並每半年實施財產清點</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八、</w:t>
      </w:r>
      <w:r w:rsidRPr="006F7A5B">
        <w:rPr>
          <w:rFonts w:ascii="標楷體" w:eastAsia="標楷體" w:hAnsi="標楷體" w:cs="標楷體"/>
          <w:sz w:val="32"/>
          <w:szCs w:val="32"/>
        </w:rPr>
        <w:t>乙方內部裝飾(整修)其可用空間範圍，需使用防火材質，非經同意不得任意施工變更，不得有破壞租賃物主體結構，並應提出</w:t>
      </w:r>
      <w:r w:rsidRPr="006F7A5B">
        <w:rPr>
          <w:rFonts w:ascii="標楷體" w:eastAsia="標楷體" w:hAnsi="標楷體" w:cs="標楷體"/>
          <w:sz w:val="32"/>
          <w:szCs w:val="32"/>
        </w:rPr>
        <w:lastRenderedPageBreak/>
        <w:t>工程設計圖，經甲方同意後始可施工。</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九、</w:t>
      </w:r>
      <w:r w:rsidRPr="006F7A5B">
        <w:rPr>
          <w:rFonts w:ascii="標楷體" w:eastAsia="標楷體" w:hAnsi="標楷體" w:cs="標楷體" w:hint="eastAsia"/>
          <w:sz w:val="32"/>
          <w:szCs w:val="32"/>
        </w:rPr>
        <w:t>乙方應於</w:t>
      </w:r>
      <w:r w:rsidRPr="006F7A5B">
        <w:rPr>
          <w:rFonts w:ascii="標楷體" w:eastAsia="標楷體" w:hAnsi="標楷體" w:cs="標楷體"/>
          <w:sz w:val="32"/>
          <w:szCs w:val="32"/>
        </w:rPr>
        <w:t>營業工作場所設置符合公共安全維護之消防設施</w:t>
      </w:r>
      <w:r w:rsidRPr="006F7A5B">
        <w:rPr>
          <w:rFonts w:ascii="標楷體" w:eastAsia="標楷體" w:hAnsi="標楷體" w:cs="標楷體" w:hint="eastAsia"/>
          <w:sz w:val="32"/>
          <w:szCs w:val="32"/>
        </w:rPr>
        <w:t>，並教育員工使用。如有政府主管機關提出糾正，應限期改善，逾期不改善或複查不合規定者，其責任由乙方自行負責</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993" w:hanging="709"/>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sz w:val="32"/>
          <w:szCs w:val="32"/>
        </w:rPr>
        <w:t>乙方於</w:t>
      </w:r>
      <w:r w:rsidRPr="006F7A5B">
        <w:rPr>
          <w:rFonts w:ascii="標楷體" w:eastAsia="標楷體" w:hAnsi="標楷體" w:cs="標楷體" w:hint="eastAsia"/>
          <w:sz w:val="32"/>
          <w:szCs w:val="32"/>
        </w:rPr>
        <w:t>契</w:t>
      </w:r>
      <w:r w:rsidRPr="006F7A5B">
        <w:rPr>
          <w:rFonts w:ascii="標楷體" w:eastAsia="標楷體" w:hAnsi="標楷體" w:cs="標楷體"/>
          <w:sz w:val="32"/>
          <w:szCs w:val="32"/>
        </w:rPr>
        <w:t>約</w:t>
      </w:r>
      <w:r w:rsidRPr="006F7A5B">
        <w:rPr>
          <w:rFonts w:ascii="標楷體" w:eastAsia="標楷體" w:hAnsi="標楷體" w:cs="標楷體" w:hint="eastAsia"/>
          <w:sz w:val="32"/>
          <w:szCs w:val="32"/>
          <w:lang w:eastAsia="zh-TW"/>
        </w:rPr>
        <w:t>期</w:t>
      </w:r>
      <w:r w:rsidRPr="006F7A5B">
        <w:rPr>
          <w:rFonts w:ascii="標楷體" w:eastAsia="標楷體" w:hAnsi="標楷體" w:cs="標楷體" w:hint="eastAsia"/>
          <w:sz w:val="32"/>
          <w:szCs w:val="32"/>
        </w:rPr>
        <w:t>滿（終止契約或解除契約）</w:t>
      </w:r>
      <w:r w:rsidRPr="006F7A5B">
        <w:rPr>
          <w:rFonts w:ascii="標楷體" w:eastAsia="標楷體" w:hAnsi="標楷體" w:cs="標楷體" w:hint="eastAsia"/>
          <w:sz w:val="32"/>
          <w:szCs w:val="32"/>
          <w:lang w:eastAsia="zh-TW"/>
        </w:rPr>
        <w:t>日，乙方返還前述營運資產予甲方時，應至少於</w:t>
      </w:r>
      <w:r w:rsidRPr="006A09B5">
        <w:rPr>
          <w:rFonts w:ascii="標楷體" w:eastAsia="標楷體" w:hAnsi="標楷體" w:cs="標楷體" w:hint="eastAsia"/>
          <w:kern w:val="32"/>
          <w:sz w:val="32"/>
          <w:szCs w:val="32"/>
          <w:lang w:eastAsia="zh-TW"/>
        </w:rPr>
        <w:t>返還日期前</w:t>
      </w:r>
      <w:r w:rsidRPr="006A09B5">
        <w:rPr>
          <w:rFonts w:ascii="標楷體" w:eastAsia="標楷體" w:hAnsi="標楷體" w:cs="標楷體"/>
          <w:kern w:val="32"/>
          <w:sz w:val="32"/>
          <w:szCs w:val="32"/>
          <w:lang w:eastAsia="zh-TW"/>
        </w:rPr>
        <w:t>5日通知甲方授權代表人辦理點交</w:t>
      </w:r>
      <w:r w:rsidRPr="006F7A5B">
        <w:rPr>
          <w:rFonts w:ascii="標楷體" w:eastAsia="標楷體" w:hAnsi="標楷體" w:cs="標楷體" w:hint="eastAsia"/>
          <w:sz w:val="32"/>
          <w:szCs w:val="32"/>
          <w:lang w:eastAsia="zh-TW"/>
        </w:rPr>
        <w:t>。由雙方人員會同就營運資產清冊逐項清點；營運資產如有滅失或減少其通常效用之情形，並應由雙方人員逐一確認紀錄。待雙方人員於辦畢點交程序並簽名紀錄上後，始得認為乙方已依約返還營運資產予甲方。乙方依本契約約定返還予甲方之資產，除雙方另為協議外，乙方應擔保該資產於返還予甲方時並無權利瑕疵或滅失或減少其通常效用或其所保證之品質。</w:t>
      </w:r>
    </w:p>
    <w:p w:rsidR="00FD1F4C" w:rsidRPr="006F7A5B" w:rsidRDefault="00FD1F4C" w:rsidP="00FD1F4C">
      <w:pPr>
        <w:overflowPunct w:val="0"/>
        <w:autoSpaceDE w:val="0"/>
        <w:snapToGrid w:val="0"/>
        <w:ind w:left="1276"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十一、</w:t>
      </w:r>
      <w:r w:rsidRPr="006F7A5B">
        <w:rPr>
          <w:rFonts w:ascii="標楷體" w:eastAsia="標楷體" w:hAnsi="標楷體" w:cs="標楷體" w:hint="eastAsia"/>
          <w:sz w:val="32"/>
          <w:szCs w:val="32"/>
        </w:rPr>
        <w:t>乙方</w:t>
      </w:r>
      <w:r w:rsidRPr="006F7A5B">
        <w:rPr>
          <w:rFonts w:ascii="標楷體" w:eastAsia="標楷體" w:hAnsi="標楷體" w:cs="標楷體" w:hint="eastAsia"/>
          <w:sz w:val="32"/>
          <w:szCs w:val="32"/>
          <w:lang w:eastAsia="zh-TW"/>
        </w:rPr>
        <w:t>應</w:t>
      </w:r>
      <w:r w:rsidRPr="006F7A5B">
        <w:rPr>
          <w:rFonts w:ascii="標楷體" w:eastAsia="標楷體" w:hAnsi="標楷體" w:cs="標楷體" w:hint="eastAsia"/>
          <w:sz w:val="32"/>
          <w:szCs w:val="32"/>
        </w:rPr>
        <w:t>於契約期滿</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終止或解除</w:t>
      </w:r>
      <w:r w:rsidRPr="006F7A5B">
        <w:rPr>
          <w:rFonts w:ascii="標楷體" w:eastAsia="標楷體" w:hAnsi="標楷體" w:cs="標楷體" w:hint="eastAsia"/>
          <w:sz w:val="32"/>
          <w:szCs w:val="32"/>
          <w:lang w:eastAsia="zh-TW"/>
        </w:rPr>
        <w:t>契約)前完成撤</w:t>
      </w:r>
      <w:r w:rsidRPr="006F7A5B">
        <w:rPr>
          <w:rFonts w:ascii="標楷體" w:eastAsia="標楷體" w:hAnsi="標楷體" w:cs="標楷體" w:hint="eastAsia"/>
          <w:sz w:val="32"/>
          <w:szCs w:val="32"/>
        </w:rPr>
        <w:t>離，並將場地恢復原狀返還甲方，</w:t>
      </w:r>
      <w:r w:rsidRPr="006F7A5B">
        <w:rPr>
          <w:rFonts w:ascii="標楷體" w:eastAsia="標楷體" w:hAnsi="標楷體" w:cs="標楷體" w:hint="eastAsia"/>
          <w:sz w:val="32"/>
          <w:szCs w:val="32"/>
          <w:lang w:eastAsia="zh-TW"/>
        </w:rPr>
        <w:t>乙方於委託經營管理期間因其業務需求自行購置</w:t>
      </w:r>
      <w:r w:rsidRPr="006F7A5B">
        <w:rPr>
          <w:rFonts w:ascii="標楷體" w:eastAsia="標楷體" w:hAnsi="標楷體" w:cs="標楷體" w:hint="eastAsia"/>
          <w:sz w:val="32"/>
          <w:szCs w:val="32"/>
        </w:rPr>
        <w:t>之設施（備），由乙方自行無條件搬離，不得要求甲方收購，若有留置以拋棄論，甲方得依廢棄物處理，視</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拋棄前項設備及動產之所有權，甲方得代為拆遷並將</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留置之設備及動產為任意之處分，</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不得向甲方提出任何費用或賠償。前項甲方代為拆遷之費用由</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負擔，若</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未遵契約得由履約保證金內扣除，所衍生回復原狀之費用由履約保證金扣除，其不足之費用甲方可另行向乙方求償。</w:t>
      </w:r>
    </w:p>
    <w:p w:rsidR="00FD1F4C" w:rsidRPr="006F7A5B" w:rsidRDefault="00FD1F4C" w:rsidP="00FD1F4C">
      <w:pPr>
        <w:overflowPunct w:val="0"/>
        <w:autoSpaceDE w:val="0"/>
        <w:snapToGrid w:val="0"/>
        <w:ind w:left="1276" w:hanging="99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十二、</w:t>
      </w:r>
      <w:r w:rsidRPr="006F7A5B">
        <w:rPr>
          <w:rFonts w:ascii="標楷體" w:eastAsia="標楷體" w:hAnsi="標楷體" w:cs="標楷體" w:hint="eastAsia"/>
          <w:sz w:val="32"/>
          <w:szCs w:val="32"/>
        </w:rPr>
        <w:t>乙方應保持油水分離槽(油水分離槽水流排放設計，各槽間排流應採最大路徑，並於油污水進入油水分離槽內前設置欄渣網落實三餐清理、每日洗清之原則)及餐廳主體周遭2公尺內營業場地環境（含排水溝、走廊、花圃及進貨通道）之每日清潔維護工作。</w:t>
      </w:r>
    </w:p>
    <w:p w:rsidR="00FD1F4C" w:rsidRPr="006F7A5B" w:rsidRDefault="00FD1F4C" w:rsidP="00FD1F4C">
      <w:pPr>
        <w:overflowPunct w:val="0"/>
        <w:autoSpaceDE w:val="0"/>
        <w:snapToGrid w:val="0"/>
        <w:ind w:leftChars="117" w:left="1273" w:hangingChars="310" w:hanging="992"/>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十三、</w:t>
      </w:r>
      <w:r w:rsidRPr="006F7A5B">
        <w:rPr>
          <w:rFonts w:ascii="標楷體" w:eastAsia="標楷體" w:hAnsi="標楷體" w:cs="標楷體" w:hint="eastAsia"/>
          <w:sz w:val="32"/>
          <w:szCs w:val="32"/>
        </w:rPr>
        <w:t>廚房作業區及烹調區光線應達200燭光以上，並須加裝燈罩。</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十四、</w:t>
      </w:r>
      <w:r w:rsidRPr="006F7A5B">
        <w:rPr>
          <w:rFonts w:ascii="標楷體" w:eastAsia="標楷體" w:hAnsi="標楷體" w:cs="標楷體" w:hint="eastAsia"/>
          <w:sz w:val="32"/>
          <w:szCs w:val="32"/>
        </w:rPr>
        <w:t>餐具清洗槽應區分三段式水槽清洗，並放置消毒櫃消毒滅菌。</w:t>
      </w:r>
    </w:p>
    <w:p w:rsidR="00FD1F4C" w:rsidRPr="006F7A5B" w:rsidRDefault="00FD1F4C" w:rsidP="00FD1F4C">
      <w:pPr>
        <w:overflowPunct w:val="0"/>
        <w:autoSpaceDE w:val="0"/>
        <w:snapToGrid w:val="0"/>
        <w:ind w:leftChars="118" w:left="1275" w:hangingChars="310"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十五</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乙方應維持甲方所提之冷藏</w:t>
      </w:r>
      <w:r w:rsidRPr="006F7A5B">
        <w:rPr>
          <w:rFonts w:ascii="標楷體" w:eastAsia="標楷體" w:hAnsi="標楷體"/>
          <w:sz w:val="32"/>
          <w:szCs w:val="32"/>
        </w:rPr>
        <w:t>(凍)設備，冷藏溫度應低於攝氏7度，</w:t>
      </w:r>
      <w:r w:rsidRPr="006F7A5B">
        <w:rPr>
          <w:rFonts w:ascii="標楷體" w:eastAsia="標楷體" w:hAnsi="標楷體" w:cs="標楷體"/>
          <w:sz w:val="32"/>
          <w:szCs w:val="32"/>
        </w:rPr>
        <w:t>冷凍溫度應低於攝氏零下18度</w:t>
      </w:r>
      <w:r w:rsidRPr="006F7A5B">
        <w:rPr>
          <w:rFonts w:ascii="標楷體" w:eastAsia="標楷體" w:hAnsi="標楷體" w:cs="標楷體" w:hint="eastAsia"/>
          <w:sz w:val="32"/>
          <w:szCs w:val="32"/>
        </w:rPr>
        <w:t>，並分類儲存，且內部需保留適當空間，並擺放整齊</w:t>
      </w:r>
      <w:r w:rsidRPr="006F7A5B">
        <w:rPr>
          <w:rFonts w:ascii="標楷體" w:eastAsia="標楷體" w:hAnsi="標楷體" w:cs="標楷體"/>
          <w:sz w:val="32"/>
          <w:szCs w:val="32"/>
        </w:rPr>
        <w:t>。</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乙方對場地內外有整修計畫時（整修之材料必須符合防火標準且為可拆移），應以書面資料向甲方提出申請，經徵得甲方同意後</w:t>
      </w:r>
      <w:r w:rsidRPr="006F7A5B">
        <w:rPr>
          <w:rFonts w:ascii="標楷體" w:eastAsia="標楷體" w:hAnsi="標楷體" w:cs="標楷體" w:hint="eastAsia"/>
          <w:sz w:val="32"/>
          <w:szCs w:val="32"/>
          <w:lang w:eastAsia="zh-TW"/>
        </w:rPr>
        <w:t>方</w:t>
      </w:r>
      <w:r w:rsidRPr="006F7A5B">
        <w:rPr>
          <w:rFonts w:ascii="標楷體" w:eastAsia="標楷體" w:hAnsi="標楷體" w:cs="標楷體" w:hint="eastAsia"/>
          <w:sz w:val="32"/>
          <w:szCs w:val="32"/>
        </w:rPr>
        <w:t>可辦理，其費用由乙方負責自理，於終止契約前，不得自行拆除、移走或向甲方及承接之新合約廠商索取任何費</w:t>
      </w:r>
      <w:r w:rsidRPr="006F7A5B">
        <w:rPr>
          <w:rFonts w:ascii="標楷體" w:eastAsia="標楷體" w:hAnsi="標楷體" w:cs="標楷體" w:hint="eastAsia"/>
          <w:sz w:val="32"/>
          <w:szCs w:val="32"/>
        </w:rPr>
        <w:lastRenderedPageBreak/>
        <w:t>用。若乙方未通知甲方，且未獲得甲方同意而擅改營業場所及設施，有危害公共安全顧慮時（由甲方鑑定），甲方得以書面通知乙方停止營業(3日內)，並於甲方通知期限內(3日內)即予改善處理，經甲方檢查確定已改善完畢，予以同意後始得繼續營業，停止營業期間租金照計，乙方一切損失概與甲方無關。若乙方接獲甲方書面通知3日內（日曆天）內未改善或經通知停止營業繼續營業(停業期間之供餐由乙方自行負責)，甲方得以書面通知終止契約，停止營業期間之日數，乙方不得要求甲方而為延長契約期限之條件。</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七、經營管理期間甲方無償提供乙方使</w:t>
      </w:r>
      <w:r w:rsidRPr="006F7A5B">
        <w:rPr>
          <w:rFonts w:ascii="標楷體" w:eastAsia="標楷體" w:hAnsi="標楷體" w:cs="標楷體" w:hint="eastAsia"/>
          <w:sz w:val="32"/>
          <w:szCs w:val="32"/>
        </w:rPr>
        <w:t>用之不動產與動產（廚具、照明燈具、燈管、紗窗、牆面、地磚、門窗玻璃、</w:t>
      </w:r>
      <w:r w:rsidRPr="006F7A5B">
        <w:rPr>
          <w:rFonts w:ascii="標楷體" w:eastAsia="標楷體" w:hAnsi="標楷體" w:cs="標楷體" w:hint="eastAsia"/>
          <w:sz w:val="32"/>
          <w:szCs w:val="32"/>
          <w:lang w:eastAsia="zh-TW"/>
        </w:rPr>
        <w:t>鍋爐、冰箱</w:t>
      </w:r>
      <w:r w:rsidRPr="006F7A5B">
        <w:rPr>
          <w:rFonts w:ascii="標楷體" w:eastAsia="標楷體" w:hAnsi="標楷體" w:cs="標楷體" w:hint="eastAsia"/>
          <w:sz w:val="32"/>
          <w:szCs w:val="32"/>
        </w:rPr>
        <w:t>及其他任何設備等），</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應負維護保養及修繕之責，並依職業安全衛生法等相關規定及甲方相關規範定期實施設施及設備自</w:t>
      </w:r>
      <w:r w:rsidRPr="006F7A5B">
        <w:rPr>
          <w:rFonts w:ascii="標楷體" w:eastAsia="標楷體" w:hAnsi="標楷體" w:cs="標楷體" w:hint="eastAsia"/>
          <w:sz w:val="32"/>
          <w:szCs w:val="32"/>
          <w:lang w:eastAsia="zh-TW"/>
        </w:rPr>
        <w:t>主</w:t>
      </w:r>
      <w:r w:rsidRPr="006F7A5B">
        <w:rPr>
          <w:rFonts w:ascii="標楷體" w:eastAsia="標楷體" w:hAnsi="標楷體" w:cs="標楷體" w:hint="eastAsia"/>
          <w:sz w:val="32"/>
          <w:szCs w:val="32"/>
        </w:rPr>
        <w:t>檢查，</w:t>
      </w:r>
      <w:r w:rsidRPr="006F7A5B">
        <w:rPr>
          <w:rFonts w:ascii="標楷體" w:eastAsia="標楷體" w:hAnsi="標楷體" w:cs="標楷體" w:hint="eastAsia"/>
          <w:sz w:val="32"/>
          <w:szCs w:val="32"/>
          <w:lang w:eastAsia="zh-TW"/>
        </w:rPr>
        <w:t>如有</w:t>
      </w:r>
      <w:r w:rsidRPr="006F7A5B">
        <w:rPr>
          <w:rFonts w:ascii="標楷體" w:eastAsia="標楷體" w:hAnsi="標楷體" w:cs="標楷體" w:hint="eastAsia"/>
          <w:sz w:val="32"/>
          <w:szCs w:val="32"/>
        </w:rPr>
        <w:t>不堪使用之設備應交還甲方</w:t>
      </w:r>
      <w:r w:rsidRPr="006F7A5B">
        <w:rPr>
          <w:rFonts w:ascii="標楷體" w:eastAsia="標楷體" w:hAnsi="標楷體" w:cs="標楷體" w:hint="eastAsia"/>
          <w:sz w:val="32"/>
          <w:szCs w:val="32"/>
          <w:lang w:eastAsia="zh-TW"/>
        </w:rPr>
        <w:t>依相關法令申請報廢</w:t>
      </w:r>
      <w:r w:rsidRPr="006F7A5B">
        <w:rPr>
          <w:rFonts w:ascii="標楷體" w:eastAsia="標楷體" w:hAnsi="標楷體" w:cs="標楷體" w:hint="eastAsia"/>
          <w:sz w:val="32"/>
          <w:szCs w:val="32"/>
        </w:rPr>
        <w:t>；若</w:t>
      </w:r>
      <w:r w:rsidRPr="006F7A5B">
        <w:rPr>
          <w:rFonts w:ascii="標楷體" w:eastAsia="標楷體" w:hAnsi="標楷體" w:cs="標楷體" w:hint="eastAsia"/>
          <w:sz w:val="32"/>
          <w:szCs w:val="32"/>
          <w:lang w:eastAsia="zh-TW"/>
        </w:rPr>
        <w:t>經</w:t>
      </w:r>
      <w:r w:rsidRPr="006F7A5B">
        <w:rPr>
          <w:rFonts w:ascii="標楷體" w:eastAsia="標楷體" w:hAnsi="標楷體" w:cs="標楷體" w:hint="eastAsia"/>
          <w:sz w:val="32"/>
          <w:szCs w:val="32"/>
        </w:rPr>
        <w:t>甲方發現有未修繕、維護或改善之項目，經通知廠商</w:t>
      </w:r>
      <w:r w:rsidRPr="006F7A5B">
        <w:rPr>
          <w:rFonts w:ascii="標楷體" w:eastAsia="標楷體" w:hAnsi="標楷體" w:cs="標楷體" w:hint="eastAsia"/>
          <w:sz w:val="32"/>
          <w:szCs w:val="32"/>
          <w:lang w:eastAsia="zh-TW"/>
        </w:rPr>
        <w:t>30</w:t>
      </w:r>
      <w:r w:rsidRPr="006F7A5B">
        <w:rPr>
          <w:rFonts w:ascii="標楷體" w:eastAsia="標楷體" w:hAnsi="標楷體" w:cs="標楷體" w:hint="eastAsia"/>
          <w:sz w:val="32"/>
          <w:szCs w:val="32"/>
        </w:rPr>
        <w:t>日內尚未修繕，甲方得自行招商修繕，所需費用自廠商保證金中扣抵。</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rPr>
        <w:t>合約期滿或解約時，前項設備如有短少或損壞，應照原數補足或按原樣修復，否則甲方得按新品市價由保證金內扣抵，若保證金不敷扣抵，廠商及保證人應負連帶賠償責任。</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九、</w:t>
      </w:r>
      <w:r w:rsidRPr="006F7A5B">
        <w:rPr>
          <w:rFonts w:ascii="標楷體" w:eastAsia="標楷體" w:hAnsi="標楷體" w:cs="標楷體" w:hint="eastAsia"/>
          <w:sz w:val="32"/>
          <w:szCs w:val="32"/>
        </w:rPr>
        <w:t>合約期間租賃場所所有承商營運所需之設施（備）維修費用由乙方自行負擔，營運設置所需設備（如：配膳台或任何所需之器具）及商品之保管責任由乙方自理。</w:t>
      </w:r>
    </w:p>
    <w:p w:rsidR="00FD1F4C" w:rsidRPr="006F7A5B" w:rsidRDefault="00FD1F4C" w:rsidP="00FD1F4C">
      <w:pPr>
        <w:overflowPunct w:val="0"/>
        <w:autoSpaceDE w:val="0"/>
        <w:snapToGrid w:val="0"/>
        <w:ind w:left="1240" w:hanging="95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乙方在契約關係存在期間內，由甲方所提供之場地，除做為契約所列經營項目之運用外，未得甲方同意，乙方不得擅自辦理其他活動或借予營內外單位或個人使用，更不得放置經政府法令規定之違禁品項及本契約所訂之非餐飲用之貨品，並不得有聚賭、吸毒、酗酒、違反善良風俗等情事及不得畜養家禽家畜等物。</w:t>
      </w:r>
    </w:p>
    <w:p w:rsidR="00FD1F4C" w:rsidRPr="006F7A5B" w:rsidRDefault="00FD1F4C" w:rsidP="00FD1F4C">
      <w:pPr>
        <w:overflowPunct w:val="0"/>
        <w:autoSpaceDE w:val="0"/>
        <w:snapToGrid w:val="0"/>
        <w:ind w:left="1560" w:hanging="127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十</w:t>
      </w: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乙方應自費備妥停水（電）緊急應變設備，以防範因不可抗拒之因素、天災、政府明令規定或經單位通知停止供水、限電時使用，甲方不負責乙方停水（電）營業損失，並仍應按時供餐。</w:t>
      </w:r>
    </w:p>
    <w:p w:rsidR="00FD1F4C" w:rsidRPr="006F7A5B" w:rsidRDefault="00FD1F4C" w:rsidP="00FD1F4C">
      <w:pPr>
        <w:overflowPunct w:val="0"/>
        <w:autoSpaceDE w:val="0"/>
        <w:snapToGrid w:val="0"/>
        <w:ind w:left="1560" w:hanging="1276"/>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二十二、</w:t>
      </w:r>
      <w:r w:rsidRPr="006F7A5B">
        <w:rPr>
          <w:rFonts w:ascii="標楷體" w:eastAsia="標楷體" w:hAnsi="標楷體" w:cs="標楷體" w:hint="eastAsia"/>
          <w:sz w:val="32"/>
          <w:szCs w:val="32"/>
        </w:rPr>
        <w:t>於炊爨作業中，僱用勞工如發現</w:t>
      </w:r>
      <w:r>
        <w:rPr>
          <w:rFonts w:ascii="標楷體" w:eastAsia="標楷體" w:hAnsi="標楷體" w:cs="標楷體" w:hint="eastAsia"/>
          <w:sz w:val="32"/>
          <w:szCs w:val="32"/>
          <w:lang w:eastAsia="zh-TW"/>
        </w:rPr>
        <w:t>工作場所不明原因冒煙或起火等重大公安危險</w:t>
      </w:r>
      <w:r w:rsidRPr="006F7A5B">
        <w:rPr>
          <w:rFonts w:ascii="標楷體" w:eastAsia="標楷體" w:hAnsi="標楷體" w:cs="標楷體" w:hint="eastAsia"/>
          <w:sz w:val="32"/>
          <w:szCs w:val="32"/>
        </w:rPr>
        <w:t>，應立即停止作業並通知甲方；必要時</w:t>
      </w:r>
      <w:r w:rsidRPr="006F7A5B">
        <w:rPr>
          <w:rFonts w:ascii="標楷體" w:eastAsia="標楷體" w:hAnsi="標楷體" w:cs="標楷體" w:hint="eastAsia"/>
          <w:sz w:val="32"/>
          <w:szCs w:val="32"/>
        </w:rPr>
        <w:lastRenderedPageBreak/>
        <w:t>應立即通知消防或設施相關單位協處。</w:t>
      </w:r>
    </w:p>
    <w:p w:rsidR="00FD1F4C" w:rsidRPr="006F7A5B" w:rsidRDefault="00FD1F4C" w:rsidP="00FD1F4C">
      <w:pPr>
        <w:overflowPunct w:val="0"/>
        <w:autoSpaceDE w:val="0"/>
        <w:snapToGrid w:val="0"/>
        <w:ind w:left="1582" w:hanging="1298"/>
        <w:jc w:val="both"/>
        <w:rPr>
          <w:rFonts w:ascii="標楷體" w:eastAsia="標楷體" w:hAnsi="標楷體" w:cs="標楷體"/>
          <w:sz w:val="32"/>
          <w:szCs w:val="32"/>
        </w:rPr>
      </w:pPr>
      <w:r w:rsidRPr="006F7A5B">
        <w:rPr>
          <w:rFonts w:ascii="標楷體" w:eastAsia="標楷體" w:hAnsi="標楷體" w:cs="標楷體" w:hint="eastAsia"/>
          <w:sz w:val="32"/>
          <w:szCs w:val="32"/>
        </w:rPr>
        <w:t>二十</w:t>
      </w:r>
      <w:r w:rsidRPr="006F7A5B">
        <w:rPr>
          <w:rFonts w:ascii="標楷體" w:eastAsia="標楷體" w:hAnsi="標楷體" w:cs="標楷體" w:hint="eastAsia"/>
          <w:sz w:val="32"/>
          <w:szCs w:val="32"/>
          <w:lang w:eastAsia="zh-TW"/>
        </w:rPr>
        <w:t>三、</w:t>
      </w:r>
      <w:r w:rsidRPr="006F7A5B">
        <w:rPr>
          <w:rFonts w:ascii="標楷體" w:eastAsia="標楷體" w:hAnsi="標楷體" w:cs="標楷體"/>
          <w:sz w:val="32"/>
          <w:szCs w:val="32"/>
        </w:rPr>
        <w:t>乙方對於營運場所有水</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電</w:t>
      </w:r>
      <w:r w:rsidRPr="006F7A5B">
        <w:rPr>
          <w:rFonts w:ascii="標楷體" w:eastAsia="標楷體" w:hAnsi="標楷體" w:cs="標楷體" w:hint="eastAsia"/>
          <w:sz w:val="32"/>
          <w:szCs w:val="32"/>
        </w:rPr>
        <w:t>及瓦斯</w:t>
      </w:r>
      <w:r w:rsidRPr="006F7A5B">
        <w:rPr>
          <w:rFonts w:ascii="標楷體" w:eastAsia="標楷體" w:hAnsi="標楷體" w:cs="標楷體"/>
          <w:sz w:val="32"/>
          <w:szCs w:val="32"/>
        </w:rPr>
        <w:t>管制之責，下班時間應做好</w:t>
      </w:r>
      <w:r w:rsidRPr="006F7A5B">
        <w:rPr>
          <w:rFonts w:ascii="標楷體" w:eastAsia="標楷體" w:hAnsi="標楷體" w:cs="標楷體" w:hint="eastAsia"/>
          <w:sz w:val="32"/>
          <w:szCs w:val="32"/>
        </w:rPr>
        <w:t>關閉相關</w:t>
      </w:r>
      <w:r w:rsidRPr="006F7A5B">
        <w:rPr>
          <w:rFonts w:ascii="標楷體" w:eastAsia="標楷體" w:hAnsi="標楷體" w:cs="標楷體"/>
          <w:sz w:val="32"/>
          <w:szCs w:val="32"/>
        </w:rPr>
        <w:t>水、電、火源及瓦斯。</w:t>
      </w:r>
    </w:p>
    <w:p w:rsidR="00FD1F4C" w:rsidRPr="006F7A5B" w:rsidRDefault="00FD1F4C" w:rsidP="00FD1F4C">
      <w:pPr>
        <w:overflowPunct w:val="0"/>
        <w:autoSpaceDE w:val="0"/>
        <w:snapToGrid w:val="0"/>
        <w:ind w:left="1680" w:hanging="1396"/>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十四、</w:t>
      </w:r>
      <w:r w:rsidRPr="006F7A5B">
        <w:rPr>
          <w:rFonts w:ascii="標楷體" w:eastAsia="標楷體" w:hAnsi="標楷體" w:cs="標楷體"/>
          <w:sz w:val="32"/>
          <w:szCs w:val="32"/>
        </w:rPr>
        <w:t>營業期間，應隨時注意防水、防火、防震、防颱等安全措施；凡因人為疏忽而致財產損失者，乙方應自負賠償之責，如因而造成甲方損害或涉及刑責</w:t>
      </w:r>
      <w:r w:rsidRPr="006F7A5B">
        <w:rPr>
          <w:rFonts w:ascii="標楷體" w:eastAsia="標楷體" w:hAnsi="標楷體" w:cs="標楷體" w:hint="eastAsia"/>
          <w:sz w:val="32"/>
          <w:szCs w:val="32"/>
        </w:rPr>
        <w:t>者</w:t>
      </w:r>
      <w:r w:rsidRPr="006F7A5B">
        <w:rPr>
          <w:rFonts w:ascii="標楷體" w:eastAsia="標楷體" w:hAnsi="標楷體" w:cs="標楷體"/>
          <w:sz w:val="32"/>
          <w:szCs w:val="32"/>
        </w:rPr>
        <w:t>，應賠償甲方損失並負法律責任</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701" w:hanging="1417"/>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十五、</w:t>
      </w:r>
      <w:r w:rsidRPr="006F7A5B">
        <w:rPr>
          <w:rFonts w:ascii="標楷體" w:eastAsia="標楷體" w:hAnsi="標楷體" w:cs="標楷體" w:hint="eastAsia"/>
          <w:sz w:val="32"/>
          <w:szCs w:val="32"/>
        </w:rPr>
        <w:t>乙方或其僱用勞工除天災及不可抗力因素外，對甲方提供之場地設施、設備及餐廚機具負保管及維護之責：</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乙方如因現場設備環境條件，未符合供膳或作業所需，須執行改善並能提高供餐效果時，</w:t>
      </w:r>
      <w:r w:rsidRPr="006F7A5B">
        <w:rPr>
          <w:rFonts w:ascii="標楷體" w:eastAsia="標楷體" w:hAnsi="標楷體" w:cs="標楷體" w:hint="eastAsia"/>
          <w:sz w:val="32"/>
          <w:szCs w:val="32"/>
          <w:lang w:eastAsia="zh-TW"/>
        </w:rPr>
        <w:t>得由乙方辦理設備添購，惟相關費用由乙方自行負責。</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乙方不得違規私接、擅自異動或更換各項電源設施、電線，如有必要時，應經甲方同意，始可行之。</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僱用勞工於執行工作遇設備臨時損壞時，應立即反映甲方處置，另行檢討以其他方式完成工作，乙方不得以設備缺損為由拒絕履約，如因而影響供膳，得依本契約附加條款相關罰則計罰。</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僱用勞工因不正常操作而導致場地設施、設備或餐廚機具毀損時，應於14日曆天內修復恢復正常使用，若逾期未完成修復，甲方得自行雇工修復，相關維修經費由乙方負責，凡未修復期間所發生之危安事件，乙方須負全部責任。</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若無法修復時，乙方應同意以機具、設備原採購金額經折舊核算後之價格賠償甲方，其費用</w:t>
      </w:r>
      <w:r w:rsidRPr="006F7A5B">
        <w:rPr>
          <w:rFonts w:ascii="標楷體" w:eastAsia="標楷體" w:hAnsi="標楷體" w:cs="標楷體" w:hint="eastAsia"/>
          <w:sz w:val="32"/>
          <w:szCs w:val="32"/>
          <w:lang w:eastAsia="zh-TW"/>
        </w:rPr>
        <w:t>全數納入本院業外收入</w:t>
      </w:r>
      <w:r w:rsidRPr="006F7A5B">
        <w:rPr>
          <w:rFonts w:ascii="標楷體" w:eastAsia="標楷體" w:hAnsi="標楷體" w:cs="標楷體" w:hint="eastAsia"/>
          <w:sz w:val="32"/>
          <w:szCs w:val="32"/>
        </w:rPr>
        <w:t>，並於次月</w:t>
      </w:r>
      <w:r w:rsidRPr="006F7A5B">
        <w:rPr>
          <w:rFonts w:ascii="標楷體" w:eastAsia="標楷體" w:hAnsi="標楷體" w:cs="標楷體" w:hint="eastAsia"/>
          <w:sz w:val="32"/>
          <w:szCs w:val="32"/>
          <w:lang w:eastAsia="zh-TW"/>
        </w:rPr>
        <w:t>30日</w:t>
      </w:r>
      <w:r w:rsidRPr="006F7A5B">
        <w:rPr>
          <w:rFonts w:ascii="標楷體" w:eastAsia="標楷體" w:hAnsi="標楷體" w:cs="標楷體" w:hint="eastAsia"/>
          <w:sz w:val="32"/>
          <w:szCs w:val="32"/>
        </w:rPr>
        <w:t>前檢附證明收據交予甲方。</w:t>
      </w:r>
    </w:p>
    <w:p w:rsidR="00FD1F4C" w:rsidRPr="006F7A5B" w:rsidRDefault="00FD1F4C" w:rsidP="00FD1F4C">
      <w:pPr>
        <w:overflowPunct w:val="0"/>
        <w:autoSpaceDE w:val="0"/>
        <w:snapToGrid w:val="0"/>
        <w:ind w:left="1701" w:hanging="708"/>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非屬人為因素損壞或故障時，乙方應於14日曆天內須開立鑑定證明，並檢附維修所需費用估價單，供甲方檢討同意修復，其修理費用由甲方負責。</w:t>
      </w:r>
    </w:p>
    <w:p w:rsidR="00FD1F4C" w:rsidRPr="006F7A5B" w:rsidRDefault="00FD1F4C" w:rsidP="00FD1F4C">
      <w:pPr>
        <w:overflowPunct w:val="0"/>
        <w:autoSpaceDE w:val="0"/>
        <w:snapToGrid w:val="0"/>
        <w:ind w:left="1652" w:hanging="1368"/>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十六、</w:t>
      </w:r>
      <w:r w:rsidRPr="006F7A5B">
        <w:rPr>
          <w:rFonts w:ascii="標楷體" w:eastAsia="標楷體" w:hAnsi="標楷體" w:cs="標楷體" w:hint="eastAsia"/>
          <w:sz w:val="32"/>
          <w:szCs w:val="32"/>
        </w:rPr>
        <w:t>有關廚房產生之廢水，若未經處理隨意傾倒排放，經主管機關查處，</w:t>
      </w:r>
      <w:r w:rsidRPr="006F7A5B">
        <w:rPr>
          <w:rFonts w:ascii="標楷體" w:eastAsia="標楷體" w:hAnsi="標楷體" w:cs="標楷體" w:hint="eastAsia"/>
          <w:sz w:val="32"/>
          <w:szCs w:val="32"/>
          <w:lang w:eastAsia="zh-TW"/>
        </w:rPr>
        <w:t>乙方</w:t>
      </w:r>
      <w:r w:rsidRPr="006F7A5B">
        <w:rPr>
          <w:rFonts w:ascii="標楷體" w:eastAsia="標楷體" w:hAnsi="標楷體" w:cs="標楷體" w:hint="eastAsia"/>
          <w:sz w:val="32"/>
          <w:szCs w:val="32"/>
        </w:rPr>
        <w:t>應負全責。</w:t>
      </w:r>
    </w:p>
    <w:p w:rsidR="00FD1F4C" w:rsidRPr="006F7A5B" w:rsidRDefault="00FD1F4C" w:rsidP="00FD1F4C">
      <w:pPr>
        <w:overflowPunct w:val="0"/>
        <w:autoSpaceDE w:val="0"/>
        <w:snapToGrid w:val="0"/>
        <w:ind w:left="1666" w:hanging="1382"/>
        <w:jc w:val="both"/>
        <w:rPr>
          <w:rFonts w:ascii="標楷體" w:eastAsia="標楷體" w:hAnsi="標楷體" w:cs="標楷體"/>
          <w:sz w:val="32"/>
          <w:szCs w:val="32"/>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十七、</w:t>
      </w:r>
      <w:r w:rsidRPr="006F7A5B">
        <w:rPr>
          <w:rFonts w:ascii="標楷體" w:eastAsia="標楷體" w:hAnsi="標楷體" w:cs="標楷體" w:hint="eastAsia"/>
          <w:sz w:val="32"/>
          <w:szCs w:val="32"/>
        </w:rPr>
        <w:t>乙方裝置桶裝瓦斯需依「公共危險物品及可燃性高壓氣體設置標準暨安全管理辦法」相關規定辦理：</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直立放置瓦斯桶且以鐵鍊栓固定</w:t>
      </w:r>
      <w:r w:rsidRPr="006F7A5B">
        <w:rPr>
          <w:rFonts w:ascii="標楷體" w:eastAsia="標楷體" w:hAnsi="標楷體" w:cs="標楷體"/>
          <w:sz w:val="32"/>
          <w:szCs w:val="32"/>
        </w:rPr>
        <w:t>，防止傾倒</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560" w:hanging="72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瓦斯桶與用火設備須保持</w:t>
      </w:r>
      <w:r w:rsidRPr="006F7A5B">
        <w:rPr>
          <w:rFonts w:ascii="標楷體" w:eastAsia="標楷體" w:hAnsi="標楷體" w:cs="標楷體"/>
          <w:sz w:val="32"/>
          <w:szCs w:val="32"/>
        </w:rPr>
        <w:t>2</w:t>
      </w:r>
      <w:r w:rsidRPr="006F7A5B">
        <w:rPr>
          <w:rFonts w:ascii="標楷體" w:eastAsia="標楷體" w:hAnsi="標楷體" w:cs="標楷體" w:hint="eastAsia"/>
          <w:sz w:val="32"/>
          <w:szCs w:val="32"/>
        </w:rPr>
        <w:t>公尺</w:t>
      </w:r>
      <w:r w:rsidRPr="006F7A5B">
        <w:rPr>
          <w:rFonts w:ascii="標楷體" w:eastAsia="標楷體" w:hAnsi="標楷體" w:cs="標楷體"/>
          <w:sz w:val="32"/>
          <w:szCs w:val="32"/>
        </w:rPr>
        <w:t>以上距離</w:t>
      </w:r>
      <w:r w:rsidRPr="006F7A5B">
        <w:rPr>
          <w:rFonts w:ascii="標楷體" w:eastAsia="標楷體" w:hAnsi="標楷體" w:cs="標楷體" w:hint="eastAsia"/>
          <w:sz w:val="32"/>
          <w:szCs w:val="32"/>
          <w:lang w:eastAsia="zh-TW"/>
        </w:rPr>
        <w:t>或放置於防爆桶</w:t>
      </w:r>
      <w:r w:rsidRPr="006F7A5B">
        <w:rPr>
          <w:rFonts w:ascii="標楷體" w:eastAsia="標楷體" w:hAnsi="標楷體" w:cs="標楷體" w:hint="eastAsia"/>
          <w:sz w:val="32"/>
          <w:szCs w:val="32"/>
          <w:lang w:eastAsia="zh-TW"/>
        </w:rPr>
        <w:lastRenderedPageBreak/>
        <w:t>內</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sz w:val="32"/>
          <w:szCs w:val="32"/>
        </w:rPr>
        <w:t>裝設瓦斯漏氣感應警報器。</w:t>
      </w:r>
    </w:p>
    <w:p w:rsidR="00FD1F4C" w:rsidRPr="006F7A5B" w:rsidRDefault="00FD1F4C" w:rsidP="00FD1F4C">
      <w:pPr>
        <w:overflowPunct w:val="0"/>
        <w:autoSpaceDE w:val="0"/>
        <w:snapToGrid w:val="0"/>
        <w:ind w:left="1512" w:hanging="67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其他。(其它本合約未明訂者，適用政府頒訂之其他法令及相關規定。)</w:t>
      </w:r>
    </w:p>
    <w:p w:rsidR="00FD1F4C" w:rsidRPr="006F7A5B" w:rsidRDefault="00FD1F4C" w:rsidP="00FD1F4C">
      <w:pPr>
        <w:overflowPunct w:val="0"/>
        <w:autoSpaceDE w:val="0"/>
        <w:snapToGrid w:val="0"/>
        <w:ind w:left="1560" w:hanging="1276"/>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十八、</w:t>
      </w:r>
      <w:r w:rsidRPr="006F7A5B">
        <w:rPr>
          <w:rFonts w:ascii="標楷體" w:eastAsia="標楷體" w:hAnsi="標楷體" w:cs="標楷體" w:hint="eastAsia"/>
          <w:sz w:val="32"/>
          <w:szCs w:val="32"/>
        </w:rPr>
        <w:t>依本合約規範所為之</w:t>
      </w:r>
      <w:r w:rsidRPr="006F7A5B">
        <w:rPr>
          <w:rFonts w:ascii="標楷體" w:eastAsia="標楷體" w:hAnsi="標楷體" w:cs="標楷體" w:hint="eastAsia"/>
          <w:sz w:val="32"/>
          <w:szCs w:val="32"/>
          <w:lang w:eastAsia="zh-TW"/>
        </w:rPr>
        <w:t>各項</w:t>
      </w:r>
      <w:r w:rsidRPr="006F7A5B">
        <w:rPr>
          <w:rFonts w:ascii="標楷體" w:eastAsia="標楷體" w:hAnsi="標楷體" w:cs="標楷體" w:hint="eastAsia"/>
          <w:sz w:val="32"/>
          <w:szCs w:val="32"/>
        </w:rPr>
        <w:t>檢查紀錄需至少保存二年，以供備查</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(一)</w:t>
      </w:r>
      <w:r w:rsidRPr="006F7A5B">
        <w:rPr>
          <w:rFonts w:ascii="標楷體" w:eastAsia="標楷體" w:hAnsi="標楷體" w:cs="標楷體" w:hint="eastAsia"/>
          <w:sz w:val="32"/>
          <w:szCs w:val="32"/>
        </w:rPr>
        <w:t>廚房抽氣與除油煙設備功能。</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(二)</w:t>
      </w:r>
      <w:r w:rsidRPr="006F7A5B">
        <w:rPr>
          <w:rFonts w:ascii="標楷體" w:eastAsia="標楷體" w:hAnsi="標楷體" w:cs="標楷體" w:hint="eastAsia"/>
          <w:sz w:val="32"/>
          <w:szCs w:val="32"/>
        </w:rPr>
        <w:t>病毒防治措施及定期消毒執行情形。</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廢棄物分類包裝、貯存及清運情形。</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用餐空間空調系統功能。</w:t>
      </w:r>
    </w:p>
    <w:p w:rsidR="00FD1F4C" w:rsidRPr="006F7A5B" w:rsidRDefault="00FD1F4C" w:rsidP="00FD1F4C">
      <w:pPr>
        <w:overflowPunct w:val="0"/>
        <w:autoSpaceDE w:val="0"/>
        <w:snapToGrid w:val="0"/>
        <w:ind w:left="1320" w:hanging="48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餐廳內外地板保持乾燥清潔不得有油污造成溼滑。</w:t>
      </w:r>
    </w:p>
    <w:p w:rsidR="00FD1F4C" w:rsidRPr="006F7A5B" w:rsidRDefault="00FD1F4C" w:rsidP="00FD1F4C">
      <w:pPr>
        <w:overflowPunct w:val="0"/>
        <w:autoSpaceDE w:val="0"/>
        <w:snapToGrid w:val="0"/>
        <w:ind w:left="1560" w:hanging="1308"/>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w:t>
      </w:r>
      <w:r w:rsidRPr="006F7A5B">
        <w:rPr>
          <w:rFonts w:ascii="標楷體" w:eastAsia="標楷體" w:hAnsi="標楷體" w:cs="標楷體" w:hint="eastAsia"/>
          <w:sz w:val="32"/>
          <w:szCs w:val="32"/>
          <w:lang w:eastAsia="zh-TW"/>
        </w:rPr>
        <w:t>十九</w:t>
      </w:r>
      <w:r w:rsidRPr="006F7A5B">
        <w:rPr>
          <w:rFonts w:ascii="標楷體" w:eastAsia="標楷體" w:hAnsi="標楷體" w:cs="標楷體" w:hint="eastAsia"/>
          <w:sz w:val="32"/>
          <w:szCs w:val="32"/>
        </w:rPr>
        <w:t>、如甲方廚房、餐廳內部整修時，乙方需無條件配合辦理整修工程相關事宜；整建後之使用面積依實際現況重新計算房地租金並辦理修約事宜。</w:t>
      </w:r>
    </w:p>
    <w:p w:rsidR="00FD1F4C" w:rsidRPr="006F7A5B" w:rsidRDefault="00FD1F4C" w:rsidP="00FD1F4C">
      <w:pPr>
        <w:jc w:val="both"/>
        <w:rPr>
          <w:rFonts w:ascii="標楷體" w:eastAsia="標楷體" w:hAnsi="標楷體" w:cs="標楷體"/>
          <w:sz w:val="32"/>
          <w:szCs w:val="32"/>
        </w:rPr>
      </w:pPr>
      <w:r w:rsidRPr="006F7A5B">
        <w:rPr>
          <w:rFonts w:ascii="標楷體" w:eastAsia="標楷體" w:hAnsi="標楷體" w:cs="標楷體" w:hint="eastAsia"/>
          <w:b/>
          <w:sz w:val="32"/>
          <w:szCs w:val="32"/>
        </w:rPr>
        <w:t>第</w:t>
      </w:r>
      <w:r w:rsidRPr="006F7A5B">
        <w:rPr>
          <w:rFonts w:ascii="標楷體" w:eastAsia="標楷體" w:hAnsi="標楷體" w:cs="標楷體" w:hint="eastAsia"/>
          <w:b/>
          <w:sz w:val="32"/>
          <w:szCs w:val="32"/>
          <w:lang w:eastAsia="zh-TW"/>
        </w:rPr>
        <w:t>十二</w:t>
      </w:r>
      <w:r w:rsidRPr="006F7A5B">
        <w:rPr>
          <w:rFonts w:ascii="標楷體" w:eastAsia="標楷體" w:hAnsi="標楷體" w:cs="標楷體" w:hint="eastAsia"/>
          <w:b/>
          <w:sz w:val="32"/>
          <w:szCs w:val="32"/>
        </w:rPr>
        <w:t>條　保險</w:t>
      </w:r>
    </w:p>
    <w:p w:rsidR="00FD1F4C" w:rsidRPr="006F7A5B" w:rsidRDefault="00FD1F4C" w:rsidP="00FD1F4C">
      <w:pPr>
        <w:spacing w:line="0" w:lineRule="atLeast"/>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依</w:t>
      </w:r>
      <w:r w:rsidRPr="006F7A5B">
        <w:rPr>
          <w:rFonts w:ascii="標楷體" w:eastAsia="標楷體" w:hAnsi="標楷體" w:cs="標楷體" w:hint="eastAsia"/>
          <w:sz w:val="32"/>
          <w:szCs w:val="32"/>
        </w:rPr>
        <w:t>「臺中市公共營業場所強制投保公共意外責任險自治條例」府授法規字第1070007470號</w:t>
      </w:r>
      <w:r w:rsidRPr="006F7A5B">
        <w:rPr>
          <w:rFonts w:ascii="標楷體" w:eastAsia="標楷體" w:hAnsi="標楷體" w:cs="標楷體" w:hint="eastAsia"/>
          <w:sz w:val="32"/>
          <w:szCs w:val="32"/>
          <w:lang w:eastAsia="zh-TW"/>
        </w:rPr>
        <w:t>：</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得標廠商應於簽約前，為建築物主體投保公共責任意外險（含火險、地震險、颱風險、食物中毒險）。並提供保單正本查驗後始得辦理簽約，投保有效期間需與本合約有效期間相同，所需費用概由乙方負責，並逐年查驗保單正本；上述保險如發生中斷保期，甲方可逕行終止合約並沒收保證金。</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二、乙方應於本契約期間內投保第三公共意外責任險各項金額〈無自付額〉至少為每一個人身體傷亡</w:t>
      </w:r>
      <w:r w:rsidRPr="006F7A5B">
        <w:rPr>
          <w:rFonts w:ascii="標楷體" w:eastAsia="標楷體" w:hAnsi="標楷體" w:cs="標楷體" w:hint="eastAsia"/>
          <w:sz w:val="32"/>
          <w:szCs w:val="32"/>
          <w:lang w:eastAsia="zh-TW"/>
        </w:rPr>
        <w:t>三佰</w:t>
      </w:r>
      <w:r w:rsidRPr="006F7A5B">
        <w:rPr>
          <w:rFonts w:ascii="標楷體" w:eastAsia="標楷體" w:hAnsi="標楷體" w:cs="標楷體" w:hint="eastAsia"/>
          <w:sz w:val="32"/>
          <w:szCs w:val="32"/>
        </w:rPr>
        <w:t>萬元；每一意外事故傷亡</w:t>
      </w:r>
      <w:r w:rsidRPr="006F7A5B">
        <w:rPr>
          <w:rFonts w:ascii="標楷體" w:eastAsia="標楷體" w:hAnsi="標楷體" w:cs="標楷體" w:hint="eastAsia"/>
          <w:sz w:val="32"/>
          <w:szCs w:val="32"/>
          <w:lang w:eastAsia="zh-TW"/>
        </w:rPr>
        <w:t>三</w:t>
      </w:r>
      <w:r w:rsidRPr="006F7A5B">
        <w:rPr>
          <w:rFonts w:ascii="標楷體" w:eastAsia="標楷體" w:hAnsi="標楷體" w:cs="標楷體" w:hint="eastAsia"/>
          <w:sz w:val="32"/>
          <w:szCs w:val="32"/>
        </w:rPr>
        <w:t>仟萬元；每一意外事故財產損失</w:t>
      </w:r>
      <w:r w:rsidRPr="006F7A5B">
        <w:rPr>
          <w:rFonts w:ascii="標楷體" w:eastAsia="標楷體" w:hAnsi="標楷體" w:cs="標楷體" w:hint="eastAsia"/>
          <w:sz w:val="32"/>
          <w:szCs w:val="32"/>
          <w:lang w:eastAsia="zh-TW"/>
        </w:rPr>
        <w:t>三佰</w:t>
      </w:r>
      <w:r w:rsidRPr="006F7A5B">
        <w:rPr>
          <w:rFonts w:ascii="標楷體" w:eastAsia="標楷體" w:hAnsi="標楷體" w:cs="標楷體" w:hint="eastAsia"/>
          <w:sz w:val="32"/>
          <w:szCs w:val="32"/>
        </w:rPr>
        <w:t>萬元，保險期間賠償金額最高</w:t>
      </w:r>
      <w:r w:rsidRPr="006F7A5B">
        <w:rPr>
          <w:rFonts w:ascii="標楷體" w:eastAsia="標楷體" w:hAnsi="標楷體" w:cs="標楷體" w:hint="eastAsia"/>
          <w:sz w:val="32"/>
          <w:szCs w:val="32"/>
          <w:lang w:eastAsia="zh-TW"/>
        </w:rPr>
        <w:t>四仟八佰萬</w:t>
      </w:r>
      <w:r w:rsidRPr="006F7A5B">
        <w:rPr>
          <w:rFonts w:ascii="標楷體" w:eastAsia="標楷體" w:hAnsi="標楷體" w:cs="標楷體" w:hint="eastAsia"/>
          <w:sz w:val="32"/>
          <w:szCs w:val="32"/>
        </w:rPr>
        <w:t>元。產品責任險其承保金額由廠商就其使用範圍承保(所有保單需檢送壹份送交甲方留存)。</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乙方應於本契約期間內(以一年一保險，契約期間亦可為連續期間，應保險不間斷)，向行政院金融監督管理委員會核准設立登記之產物保險公司投保購買並維持必要之足額公共意外責任險（含火險、地震險，保險受益人應為甲方）將保單正本於合約完成後壹週內送甲方及機關存查，保險契約內容生效期間自契約生效日起至契約所訂履約期限之日，各保險單非經甲方書面同意或契約期滿（終止或解除），乙方不得解除、終止或變更，如</w:t>
      </w:r>
      <w:r w:rsidRPr="006F7A5B">
        <w:rPr>
          <w:rFonts w:ascii="標楷體" w:eastAsia="標楷體" w:hAnsi="標楷體" w:cs="標楷體" w:hint="eastAsia"/>
          <w:sz w:val="32"/>
          <w:szCs w:val="32"/>
        </w:rPr>
        <w:lastRenderedPageBreak/>
        <w:t>有違反者，甲方得於重新完成投保前，每日曆天處以本案總價之千分之五罰款，所需費用由乙方支付，並逐年查驗保單正本；上述保險如發生中斷保期，甲方得可逕行終止合約並沒收保證金。履約期間若發生事故，甲方損失除由保險公司賠償外，不足部分由乙方補足。本契約期間如有延長，乙方應即延長相關保險期限，並負擔所生之費用，且應使相關承包商適度延長其保險期限；如有違反，乙方應自行承擔相關風險及損害。保險理賠金額不得低於以下標準：</w:t>
      </w:r>
    </w:p>
    <w:tbl>
      <w:tblPr>
        <w:tblW w:w="0" w:type="auto"/>
        <w:tblInd w:w="534" w:type="dxa"/>
        <w:tblLayout w:type="fixed"/>
        <w:tblLook w:val="0000"/>
      </w:tblPr>
      <w:tblGrid>
        <w:gridCol w:w="5324"/>
        <w:gridCol w:w="4173"/>
      </w:tblGrid>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保險項目</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pPr>
            <w:r w:rsidRPr="006F7A5B">
              <w:rPr>
                <w:rFonts w:ascii="標楷體" w:eastAsia="標楷體" w:hAnsi="標楷體" w:cs="標楷體" w:hint="eastAsia"/>
                <w:sz w:val="32"/>
                <w:szCs w:val="32"/>
              </w:rPr>
              <w:t>保險理賠額度</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產品責任險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pPr>
            <w:r w:rsidRPr="006F7A5B">
              <w:rPr>
                <w:rFonts w:ascii="標楷體" w:eastAsia="標楷體" w:hAnsi="標楷體" w:cs="標楷體" w:hint="eastAsia"/>
                <w:sz w:val="32"/>
                <w:szCs w:val="32"/>
              </w:rPr>
              <w:t>1</w:t>
            </w:r>
            <w:r w:rsidRPr="006F7A5B">
              <w:rPr>
                <w:rFonts w:ascii="標楷體" w:eastAsia="標楷體" w:hAnsi="標楷體" w:cs="標楷體" w:hint="eastAsia"/>
                <w:sz w:val="32"/>
                <w:szCs w:val="32"/>
                <w:lang w:eastAsia="zh-TW"/>
              </w:rPr>
              <w:t>億</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火險（建築物）</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pPr>
            <w:r w:rsidRPr="006F7A5B">
              <w:rPr>
                <w:rFonts w:ascii="標楷體" w:eastAsia="標楷體" w:hAnsi="標楷體" w:cs="標楷體" w:hint="eastAsia"/>
                <w:sz w:val="32"/>
                <w:szCs w:val="32"/>
              </w:rPr>
              <w:t>1</w:t>
            </w:r>
            <w:r w:rsidRPr="006F7A5B">
              <w:rPr>
                <w:rFonts w:ascii="標楷體" w:eastAsia="標楷體" w:hAnsi="標楷體" w:cs="標楷體" w:hint="eastAsia"/>
                <w:sz w:val="32"/>
                <w:szCs w:val="32"/>
                <w:lang w:eastAsia="zh-TW"/>
              </w:rPr>
              <w:t>8</w:t>
            </w:r>
            <w:r w:rsidRPr="006F7A5B">
              <w:rPr>
                <w:rFonts w:ascii="標楷體" w:eastAsia="標楷體" w:hAnsi="標楷體" w:cs="標楷體" w:hint="eastAsia"/>
                <w:sz w:val="32"/>
                <w:szCs w:val="32"/>
              </w:rPr>
              <w:t>00萬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颱風險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100</w:t>
            </w:r>
            <w:r w:rsidRPr="006F7A5B">
              <w:rPr>
                <w:rFonts w:ascii="標楷體" w:eastAsia="標楷體" w:hAnsi="標楷體" w:cs="標楷體" w:hint="eastAsia"/>
                <w:sz w:val="32"/>
                <w:szCs w:val="32"/>
              </w:rPr>
              <w:t>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洪水險</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100</w:t>
            </w:r>
            <w:r w:rsidRPr="006F7A5B">
              <w:rPr>
                <w:rFonts w:ascii="標楷體" w:eastAsia="標楷體" w:hAnsi="標楷體" w:cs="標楷體" w:hint="eastAsia"/>
                <w:sz w:val="32"/>
                <w:szCs w:val="32"/>
              </w:rPr>
              <w:t>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意外責任險（人身體傷亡）</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lang w:eastAsia="zh-TW"/>
              </w:rPr>
            </w:pPr>
            <w:r w:rsidRPr="006F7A5B">
              <w:rPr>
                <w:rFonts w:ascii="標楷體" w:eastAsia="標楷體" w:hAnsi="標楷體" w:cs="標楷體" w:hint="eastAsia"/>
                <w:sz w:val="32"/>
                <w:szCs w:val="32"/>
                <w:lang w:eastAsia="zh-TW"/>
              </w:rPr>
              <w:t>300萬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意外責任險（事故傷亡）</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pPr>
            <w:r w:rsidRPr="006F7A5B">
              <w:rPr>
                <w:rFonts w:ascii="標楷體" w:eastAsia="標楷體" w:hAnsi="標楷體" w:cs="標楷體" w:hint="eastAsia"/>
                <w:sz w:val="32"/>
                <w:szCs w:val="32"/>
                <w:lang w:eastAsia="zh-TW"/>
              </w:rPr>
              <w:t>3</w:t>
            </w:r>
            <w:r w:rsidRPr="006F7A5B">
              <w:rPr>
                <w:rFonts w:ascii="標楷體" w:eastAsia="標楷體" w:hAnsi="標楷體" w:cs="標楷體" w:hint="eastAsia"/>
                <w:sz w:val="32"/>
                <w:szCs w:val="32"/>
              </w:rPr>
              <w:t>000萬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意外事故財損責任</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pPr>
            <w:r w:rsidRPr="006F7A5B">
              <w:rPr>
                <w:rFonts w:ascii="標楷體" w:eastAsia="標楷體" w:hAnsi="標楷體" w:cs="標楷體" w:hint="eastAsia"/>
                <w:sz w:val="32"/>
                <w:szCs w:val="32"/>
                <w:lang w:eastAsia="zh-TW"/>
              </w:rPr>
              <w:t>300</w:t>
            </w:r>
            <w:r w:rsidRPr="006F7A5B">
              <w:rPr>
                <w:rFonts w:ascii="標楷體" w:eastAsia="標楷體" w:hAnsi="標楷體" w:cs="標楷體" w:hint="eastAsia"/>
                <w:sz w:val="32"/>
                <w:szCs w:val="32"/>
              </w:rPr>
              <w:t>萬</w:t>
            </w:r>
          </w:p>
        </w:tc>
      </w:tr>
      <w:tr w:rsidR="00FD1F4C" w:rsidRPr="006F7A5B" w:rsidTr="00E47B15">
        <w:tc>
          <w:tcPr>
            <w:tcW w:w="532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意外責任險</w:t>
            </w:r>
            <w:r w:rsidRPr="006F7A5B">
              <w:rPr>
                <w:rFonts w:ascii="標楷體" w:eastAsia="標楷體" w:hAnsi="標楷體" w:cs="標楷體" w:hint="eastAsia"/>
                <w:sz w:val="32"/>
                <w:szCs w:val="32"/>
                <w:lang w:eastAsia="zh-TW"/>
              </w:rPr>
              <w:t>保險期間</w:t>
            </w:r>
            <w:r w:rsidRPr="006F7A5B">
              <w:rPr>
                <w:rFonts w:ascii="標楷體" w:eastAsia="標楷體" w:hAnsi="標楷體" w:cs="標楷體" w:hint="eastAsia"/>
                <w:sz w:val="32"/>
                <w:szCs w:val="32"/>
              </w:rPr>
              <w:t>最高賠償金額</w:t>
            </w:r>
          </w:p>
        </w:tc>
        <w:tc>
          <w:tcPr>
            <w:tcW w:w="41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overflowPunct w:val="0"/>
              <w:autoSpaceDE w:val="0"/>
              <w:snapToGrid w:val="0"/>
              <w:ind w:left="892" w:hanging="640"/>
              <w:jc w:val="both"/>
              <w:rPr>
                <w:lang w:eastAsia="zh-TW"/>
              </w:rPr>
            </w:pPr>
            <w:r w:rsidRPr="006F7A5B">
              <w:rPr>
                <w:rFonts w:ascii="標楷體" w:eastAsia="標楷體" w:hAnsi="標楷體" w:cs="標楷體" w:hint="eastAsia"/>
                <w:sz w:val="32"/>
                <w:szCs w:val="32"/>
                <w:lang w:eastAsia="zh-TW"/>
              </w:rPr>
              <w:t>4800萬</w:t>
            </w:r>
          </w:p>
        </w:tc>
      </w:tr>
    </w:tbl>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0"/>
        </w:rPr>
        <w:t>四、乙方必須為所屬工作人員辦理社會保險(勞、健保)優先給付外，仍應</w:t>
      </w:r>
      <w:r w:rsidRPr="006F7A5B">
        <w:rPr>
          <w:rFonts w:ascii="標楷體" w:eastAsia="標楷體" w:hAnsi="標楷體" w:cs="標楷體" w:hint="eastAsia"/>
          <w:sz w:val="32"/>
          <w:szCs w:val="32"/>
        </w:rPr>
        <w:t>投保</w:t>
      </w:r>
      <w:r w:rsidRPr="006F7A5B">
        <w:rPr>
          <w:rFonts w:ascii="標楷體" w:eastAsia="標楷體" w:hAnsi="標楷體" w:cs="標楷體" w:hint="eastAsia"/>
          <w:sz w:val="32"/>
          <w:szCs w:val="30"/>
        </w:rPr>
        <w:t>雇主責任險種甲式險(包括乙方所屬受雇人之體傷或死亡)，內容如下：</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(一)每一人體傷或死亡保險金額不低於五百萬元，自負額不得高於二仟元。</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(二)每一事故體傷或死亡保險金額不低於二仟萬元，自負額不得高於二仟元。</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五、乙方應於簽約日之次日起30日曆天（含）內將保險單正本1份及收據副本1份提供甲方備查，乙方未依契約辦理保險、保險範圍不足或未能自保險公司獲得足額理賠者，其風險及可能之賠償由乙方負擔，乙方向保險公司索賠所費時間，不得據以請求延長履約期限。</w:t>
      </w:r>
    </w:p>
    <w:p w:rsidR="00FD1F4C" w:rsidRPr="006F7A5B" w:rsidRDefault="00FD1F4C" w:rsidP="00FD1F4C">
      <w:pPr>
        <w:overflowPunct w:val="0"/>
        <w:autoSpaceDE w:val="0"/>
        <w:snapToGrid w:val="0"/>
        <w:ind w:left="652" w:hanging="640"/>
        <w:jc w:val="both"/>
        <w:rPr>
          <w:rFonts w:ascii="標楷體" w:eastAsia="標楷體" w:hAnsi="標楷體" w:cs="標楷體"/>
          <w:sz w:val="32"/>
          <w:szCs w:val="32"/>
        </w:rPr>
      </w:pP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第十</w:t>
      </w:r>
      <w:r w:rsidRPr="006F7A5B">
        <w:rPr>
          <w:rFonts w:ascii="標楷體" w:eastAsia="標楷體" w:hAnsi="標楷體" w:cs="標楷體" w:hint="eastAsia"/>
          <w:b/>
          <w:sz w:val="32"/>
          <w:szCs w:val="32"/>
          <w:lang w:eastAsia="zh-TW"/>
        </w:rPr>
        <w:t>三</w:t>
      </w:r>
      <w:r w:rsidRPr="006F7A5B">
        <w:rPr>
          <w:rFonts w:ascii="標楷體" w:eastAsia="標楷體" w:hAnsi="標楷體" w:cs="標楷體" w:hint="eastAsia"/>
          <w:b/>
          <w:sz w:val="32"/>
          <w:szCs w:val="32"/>
        </w:rPr>
        <w:t>條  保密規定</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一、本契約履約地點為軍事單位，禁止僱用大陸地區勞工</w:t>
      </w:r>
      <w:r w:rsidRPr="006F7A5B">
        <w:rPr>
          <w:rFonts w:ascii="標楷體" w:eastAsia="標楷體" w:hAnsi="標楷體" w:cs="標楷體" w:hint="eastAsia"/>
          <w:sz w:val="32"/>
          <w:szCs w:val="32"/>
          <w:lang w:eastAsia="zh-TW"/>
        </w:rPr>
        <w:t>及非法外勞</w:t>
      </w:r>
      <w:r w:rsidRPr="006F7A5B">
        <w:rPr>
          <w:rFonts w:ascii="標楷體" w:eastAsia="標楷體" w:hAnsi="標楷體" w:cs="標楷體" w:hint="eastAsia"/>
          <w:sz w:val="32"/>
          <w:szCs w:val="32"/>
        </w:rPr>
        <w:t>，若經查獲屬實，甲方得終止或解除契約。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二、僱用勞工應遵守資安政策及保密等相關規定對所接觸、耳聞或眼見甲方之ㄧ切軍事、業務機密，不論契約期滿、終止或解除</w:t>
      </w:r>
      <w:r w:rsidRPr="006F7A5B">
        <w:rPr>
          <w:rFonts w:ascii="標楷體" w:eastAsia="標楷體" w:hAnsi="標楷體" w:cs="標楷體" w:hint="eastAsia"/>
          <w:sz w:val="32"/>
          <w:szCs w:val="32"/>
        </w:rPr>
        <w:lastRenderedPageBreak/>
        <w:t>與否，均不得洩漏，違者依國家機密保護法及相關法規辦理。</w:t>
      </w:r>
    </w:p>
    <w:p w:rsidR="00FD1F4C" w:rsidRPr="006F7A5B" w:rsidRDefault="00FD1F4C" w:rsidP="00FD1F4C">
      <w:pPr>
        <w:overflowPunct w:val="0"/>
        <w:autoSpaceDE w:val="0"/>
        <w:snapToGrid w:val="0"/>
        <w:ind w:left="892" w:hanging="640"/>
        <w:jc w:val="both"/>
        <w:rPr>
          <w:rFonts w:ascii="標楷體" w:eastAsia="標楷體" w:hAnsi="標楷體" w:cs="標楷體"/>
          <w:b/>
          <w:sz w:val="32"/>
          <w:szCs w:val="32"/>
          <w:lang w:eastAsia="zh-TW"/>
        </w:rPr>
      </w:pPr>
    </w:p>
    <w:p w:rsidR="00FD1F4C" w:rsidRPr="006F7A5B" w:rsidRDefault="00FD1F4C" w:rsidP="00FD1F4C">
      <w:pPr>
        <w:overflowPunct w:val="0"/>
        <w:autoSpaceDE w:val="0"/>
        <w:snapToGrid w:val="0"/>
        <w:rPr>
          <w:rFonts w:ascii="標楷體" w:eastAsia="標楷體" w:hAnsi="標楷體" w:cs="標楷體"/>
          <w:sz w:val="32"/>
          <w:szCs w:val="32"/>
        </w:rPr>
      </w:pPr>
      <w:r w:rsidRPr="006F7A5B">
        <w:rPr>
          <w:rFonts w:ascii="標楷體" w:eastAsia="標楷體" w:hAnsi="標楷體" w:cs="標楷體" w:hint="eastAsia"/>
          <w:b/>
          <w:sz w:val="32"/>
          <w:szCs w:val="32"/>
        </w:rPr>
        <w:t>第十</w:t>
      </w:r>
      <w:r w:rsidRPr="006F7A5B">
        <w:rPr>
          <w:rFonts w:ascii="標楷體" w:eastAsia="標楷體" w:hAnsi="標楷體" w:cs="標楷體" w:hint="eastAsia"/>
          <w:b/>
          <w:sz w:val="32"/>
          <w:szCs w:val="32"/>
          <w:lang w:eastAsia="zh-TW"/>
        </w:rPr>
        <w:t>四</w:t>
      </w:r>
      <w:r w:rsidRPr="006F7A5B">
        <w:rPr>
          <w:rFonts w:ascii="標楷體" w:eastAsia="標楷體" w:hAnsi="標楷體" w:cs="標楷體" w:hint="eastAsia"/>
          <w:b/>
          <w:sz w:val="32"/>
          <w:szCs w:val="32"/>
        </w:rPr>
        <w:t>條　違約罰則、契約期滿、終止或解除契約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一、乙方應於契約期滿、終止或解除契約之</w:t>
      </w:r>
      <w:r w:rsidRPr="006F7A5B">
        <w:rPr>
          <w:rFonts w:ascii="標楷體" w:eastAsia="標楷體" w:hAnsi="標楷體" w:cs="標楷體" w:hint="eastAsia"/>
          <w:sz w:val="32"/>
          <w:szCs w:val="32"/>
          <w:lang w:eastAsia="zh-TW"/>
        </w:rPr>
        <w:t>當日</w:t>
      </w:r>
      <w:r w:rsidRPr="006F7A5B">
        <w:rPr>
          <w:rFonts w:ascii="標楷體" w:eastAsia="標楷體" w:hAnsi="標楷體" w:cs="標楷體" w:hint="eastAsia"/>
          <w:sz w:val="32"/>
          <w:szCs w:val="32"/>
        </w:rPr>
        <w:t>，執行履約地點環境清潔工作，並由甲方完成檢查工作；如檢查不合格時，甲方應以書面或傳真通知乙方改善及複驗之期限，經複驗後，如仍不合格，甲方得逕行委託第三人為之，其費用由甲方應付乙方最後一月之契約價金中扣抵。</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二、因經營需要而增設之設備、裝潢或器具，除</w:t>
      </w:r>
      <w:r w:rsidRPr="006F7A5B">
        <w:rPr>
          <w:rFonts w:ascii="標楷體" w:eastAsia="標楷體" w:hAnsi="標楷體" w:cs="標楷體" w:hint="eastAsia"/>
          <w:sz w:val="32"/>
          <w:szCs w:val="32"/>
          <w:lang w:eastAsia="zh-TW"/>
        </w:rPr>
        <w:t>由乙方提出建議保留</w:t>
      </w:r>
      <w:r w:rsidRPr="006F7A5B">
        <w:rPr>
          <w:rFonts w:ascii="標楷體" w:eastAsia="標楷體" w:hAnsi="標楷體" w:cs="標楷體" w:hint="eastAsia"/>
          <w:sz w:val="32"/>
          <w:szCs w:val="32"/>
        </w:rPr>
        <w:t>經甲方同意無須撤離者，其餘應於契約期滿、終止或解除之</w:t>
      </w:r>
      <w:r w:rsidRPr="006F7A5B">
        <w:rPr>
          <w:rFonts w:ascii="標楷體" w:eastAsia="標楷體" w:hAnsi="標楷體" w:cs="標楷體" w:hint="eastAsia"/>
          <w:sz w:val="32"/>
          <w:szCs w:val="32"/>
          <w:lang w:eastAsia="zh-TW"/>
        </w:rPr>
        <w:t>當日</w:t>
      </w:r>
      <w:r w:rsidRPr="006F7A5B">
        <w:rPr>
          <w:rFonts w:ascii="標楷體" w:eastAsia="標楷體" w:hAnsi="標楷體" w:cs="標楷體" w:hint="eastAsia"/>
          <w:sz w:val="32"/>
          <w:szCs w:val="32"/>
        </w:rPr>
        <w:t>全數撤離（含撤離時造成場地損毀之修繕），乙方如未依限撤離及完成修繕，視同拋棄該設備之所有權，甲方得逕行委託第三人為之，其費用由</w:t>
      </w:r>
      <w:r w:rsidRPr="006F7A5B">
        <w:rPr>
          <w:rFonts w:ascii="標楷體" w:eastAsia="標楷體" w:hAnsi="標楷體" w:cs="標楷體" w:hint="eastAsia"/>
          <w:sz w:val="32"/>
          <w:szCs w:val="32"/>
          <w:lang w:eastAsia="zh-TW"/>
        </w:rPr>
        <w:t>履約保證金內</w:t>
      </w:r>
      <w:r w:rsidRPr="006F7A5B">
        <w:rPr>
          <w:rFonts w:ascii="標楷體" w:eastAsia="標楷體" w:hAnsi="標楷體" w:cs="標楷體" w:hint="eastAsia"/>
          <w:sz w:val="32"/>
          <w:szCs w:val="32"/>
        </w:rPr>
        <w:t>扣抵。</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rPr>
        <w:t>三、</w:t>
      </w:r>
      <w:r w:rsidRPr="006F7A5B">
        <w:rPr>
          <w:rFonts w:ascii="標楷體" w:eastAsia="標楷體" w:hAnsi="標楷體" w:cs="標楷體"/>
          <w:sz w:val="32"/>
          <w:szCs w:val="32"/>
        </w:rPr>
        <w:t>乙方非經甲方同意不得以轉讓、授與或其他方式託他人(非合約公司)履行營業權，如有上述情事，甲方得終止合約。乙方除將租賃場所恢復原</w:t>
      </w:r>
      <w:r w:rsidRPr="006F7A5B">
        <w:rPr>
          <w:rFonts w:ascii="標楷體" w:eastAsia="標楷體" w:hAnsi="標楷體" w:cs="標楷體" w:hint="eastAsia"/>
          <w:sz w:val="32"/>
          <w:szCs w:val="32"/>
        </w:rPr>
        <w:t>樣</w:t>
      </w:r>
      <w:r w:rsidRPr="006F7A5B">
        <w:rPr>
          <w:rFonts w:ascii="標楷體" w:eastAsia="標楷體" w:hAnsi="標楷體" w:cs="標楷體"/>
          <w:sz w:val="32"/>
          <w:szCs w:val="32"/>
        </w:rPr>
        <w:t>或甲方同意保留外</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乙方履約保證金應視同違約金，不得請求償還。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四</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因不可抗力因素如天災、法定傳染病防治或因甲方之因素</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如整建、遷移</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等</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造成乙方營運困難或無法</w:t>
      </w:r>
      <w:r w:rsidRPr="006F7A5B">
        <w:rPr>
          <w:rFonts w:ascii="標楷體" w:eastAsia="標楷體" w:hAnsi="標楷體" w:cs="標楷體" w:hint="eastAsia"/>
          <w:sz w:val="32"/>
          <w:szCs w:val="32"/>
        </w:rPr>
        <w:t>繼續</w:t>
      </w:r>
      <w:r w:rsidRPr="006F7A5B">
        <w:rPr>
          <w:rFonts w:ascii="標楷體" w:eastAsia="標楷體" w:hAnsi="標楷體" w:cs="標楷體"/>
          <w:sz w:val="32"/>
          <w:szCs w:val="32"/>
        </w:rPr>
        <w:t>營運者，經乙方提供相關營運佐證資料予甲方審核後，由甲方與乙方雙方協定可同意暫停營業、暫減免租金</w:t>
      </w:r>
      <w:r w:rsidRPr="006F7A5B">
        <w:rPr>
          <w:rFonts w:ascii="標楷體" w:eastAsia="標楷體" w:hAnsi="標楷體" w:cs="標楷體" w:hint="eastAsia"/>
          <w:sz w:val="32"/>
          <w:szCs w:val="32"/>
        </w:rPr>
        <w:t>及權利金</w:t>
      </w:r>
      <w:r w:rsidRPr="006F7A5B">
        <w:rPr>
          <w:rFonts w:ascii="標楷體" w:eastAsia="標楷體" w:hAnsi="標楷體" w:cs="標楷體"/>
          <w:sz w:val="32"/>
          <w:szCs w:val="32"/>
        </w:rPr>
        <w:t>或終止合約，並無息退還履約保證金。</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甲方如</w:t>
      </w:r>
      <w:r w:rsidRPr="006F7A5B">
        <w:rPr>
          <w:rFonts w:ascii="標楷體" w:eastAsia="標楷體" w:hAnsi="標楷體" w:cs="標楷體" w:hint="eastAsia"/>
          <w:sz w:val="32"/>
          <w:szCs w:val="32"/>
          <w:lang w:eastAsia="zh-TW"/>
        </w:rPr>
        <w:t>國防</w:t>
      </w:r>
      <w:r w:rsidRPr="006F7A5B">
        <w:rPr>
          <w:rFonts w:ascii="標楷體" w:eastAsia="標楷體" w:hAnsi="標楷體" w:cs="標楷體"/>
          <w:sz w:val="32"/>
          <w:szCs w:val="32"/>
        </w:rPr>
        <w:t>軍事需</w:t>
      </w:r>
      <w:r w:rsidRPr="006F7A5B">
        <w:rPr>
          <w:rFonts w:ascii="標楷體" w:eastAsia="標楷體" w:hAnsi="標楷體" w:cs="標楷體" w:hint="eastAsia"/>
          <w:sz w:val="32"/>
          <w:szCs w:val="32"/>
          <w:lang w:eastAsia="zh-TW"/>
        </w:rPr>
        <w:t>求</w:t>
      </w:r>
      <w:r w:rsidRPr="006F7A5B">
        <w:rPr>
          <w:rFonts w:ascii="標楷體" w:eastAsia="標楷體" w:hAnsi="標楷體" w:cs="標楷體"/>
          <w:sz w:val="32"/>
          <w:szCs w:val="32"/>
        </w:rPr>
        <w:t>需使用</w:t>
      </w:r>
      <w:r w:rsidRPr="006F7A5B">
        <w:rPr>
          <w:rFonts w:ascii="標楷體" w:eastAsia="標楷體" w:hAnsi="標楷體" w:cs="標楷體" w:hint="eastAsia"/>
          <w:sz w:val="32"/>
          <w:szCs w:val="32"/>
        </w:rPr>
        <w:t>廚房</w:t>
      </w:r>
      <w:r w:rsidRPr="006F7A5B">
        <w:rPr>
          <w:rFonts w:ascii="標楷體" w:eastAsia="標楷體" w:hAnsi="標楷體" w:cs="標楷體"/>
          <w:sz w:val="32"/>
          <w:szCs w:val="32"/>
        </w:rPr>
        <w:t>時，甲方可要求乙方立即終止合約，並將履約保證金歸還乙方，待軍事需求解除時，由乙方接續未執行合約剩餘期限，並重新繳交履約保證金。</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乙方違約罰款，(收到書面通知日起15</w:t>
      </w:r>
      <w:r w:rsidRPr="006F7A5B">
        <w:rPr>
          <w:rFonts w:ascii="標楷體" w:eastAsia="標楷體" w:hAnsi="標楷體" w:cs="標楷體" w:hint="eastAsia"/>
          <w:sz w:val="32"/>
          <w:szCs w:val="32"/>
          <w:lang w:eastAsia="zh-TW"/>
        </w:rPr>
        <w:t>日曆天</w:t>
      </w:r>
      <w:r w:rsidRPr="006F7A5B">
        <w:rPr>
          <w:rFonts w:ascii="標楷體" w:eastAsia="標楷體" w:hAnsi="標楷體" w:cs="標楷體"/>
          <w:sz w:val="32"/>
          <w:szCs w:val="32"/>
        </w:rPr>
        <w:t>)內逕向甲方主計室繳納，如有逾期情事，除原罰款金額須繳納外，另追加逾期罰款，</w:t>
      </w:r>
      <w:r w:rsidRPr="006F7A5B">
        <w:rPr>
          <w:rFonts w:ascii="標楷體" w:eastAsia="標楷體" w:hAnsi="標楷體" w:cs="標楷體" w:hint="eastAsia"/>
          <w:sz w:val="32"/>
          <w:szCs w:val="32"/>
          <w:lang w:eastAsia="zh-TW"/>
        </w:rPr>
        <w:t>每逾期1日追加原罰金額</w:t>
      </w:r>
      <w:r w:rsidRPr="006F7A5B">
        <w:rPr>
          <w:rFonts w:ascii="標楷體" w:eastAsia="標楷體" w:hAnsi="標楷體" w:cs="標楷體"/>
          <w:sz w:val="32"/>
          <w:szCs w:val="32"/>
        </w:rPr>
        <w:t>之</w:t>
      </w:r>
      <w:r w:rsidRPr="006F7A5B">
        <w:rPr>
          <w:rFonts w:ascii="標楷體" w:eastAsia="標楷體" w:hAnsi="標楷體" w:cs="標楷體" w:hint="eastAsia"/>
          <w:sz w:val="32"/>
          <w:szCs w:val="32"/>
          <w:lang w:eastAsia="zh-TW"/>
        </w:rPr>
        <w:t>十分一</w:t>
      </w:r>
      <w:r w:rsidRPr="006F7A5B">
        <w:rPr>
          <w:rFonts w:ascii="標楷體" w:eastAsia="標楷體" w:hAnsi="標楷體" w:cs="標楷體"/>
          <w:sz w:val="32"/>
          <w:szCs w:val="32"/>
        </w:rPr>
        <w:t>。如逾期30天(收到書面通知日起算)，甲方得終止合約，並没收履約保證金，且甲方通知改善事項應於甲方規定期</w:t>
      </w:r>
      <w:r w:rsidRPr="006F7A5B">
        <w:rPr>
          <w:rFonts w:ascii="標楷體" w:eastAsia="標楷體" w:hAnsi="標楷體" w:cs="標楷體" w:hint="eastAsia"/>
          <w:sz w:val="32"/>
          <w:szCs w:val="32"/>
          <w:lang w:eastAsia="zh-TW"/>
        </w:rPr>
        <w:t>限內改善。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乙方應接受甲方每月履約督導小組定期或不定期督導(履約督導檢查表格式</w:t>
      </w:r>
      <w:r w:rsidRPr="006F7A5B">
        <w:rPr>
          <w:rFonts w:ascii="標楷體" w:eastAsia="標楷體" w:hAnsi="標楷體" w:cs="標楷體" w:hint="eastAsia"/>
          <w:sz w:val="32"/>
          <w:szCs w:val="32"/>
          <w:lang w:eastAsia="zh-TW"/>
        </w:rPr>
        <w:t>如附件10</w:t>
      </w:r>
      <w:r w:rsidRPr="006F7A5B">
        <w:rPr>
          <w:rFonts w:ascii="標楷體" w:eastAsia="標楷體" w:hAnsi="標楷體" w:cs="標楷體"/>
          <w:sz w:val="32"/>
          <w:szCs w:val="32"/>
        </w:rPr>
        <w:t>)，督導成績達</w:t>
      </w:r>
      <w:r w:rsidRPr="006F7A5B">
        <w:rPr>
          <w:rFonts w:ascii="標楷體" w:eastAsia="標楷體" w:hAnsi="標楷體" w:cs="標楷體" w:hint="eastAsia"/>
          <w:sz w:val="32"/>
          <w:szCs w:val="32"/>
          <w:lang w:eastAsia="zh-TW"/>
        </w:rPr>
        <w:t>7</w:t>
      </w:r>
      <w:r w:rsidRPr="006F7A5B">
        <w:rPr>
          <w:rFonts w:ascii="標楷體" w:eastAsia="標楷體" w:hAnsi="標楷體" w:cs="標楷體" w:hint="eastAsia"/>
          <w:sz w:val="32"/>
          <w:szCs w:val="32"/>
        </w:rPr>
        <w:t>0</w:t>
      </w:r>
      <w:r w:rsidRPr="006F7A5B">
        <w:rPr>
          <w:rFonts w:ascii="標楷體" w:eastAsia="標楷體" w:hAnsi="標楷體" w:cs="標楷體"/>
          <w:sz w:val="32"/>
          <w:szCs w:val="32"/>
        </w:rPr>
        <w:t>分(含)以上為合格標準，若半年內達2次(含)以上不合格，則甲方得逕自終止合約。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hint="eastAsia"/>
          <w:sz w:val="32"/>
          <w:szCs w:val="32"/>
          <w:lang w:eastAsia="zh-TW"/>
        </w:rPr>
        <w:t>八</w:t>
      </w:r>
      <w:r w:rsidRPr="006F7A5B">
        <w:rPr>
          <w:rFonts w:ascii="標楷體" w:eastAsia="標楷體" w:hAnsi="標楷體" w:hint="eastAsia"/>
          <w:sz w:val="32"/>
          <w:szCs w:val="32"/>
        </w:rPr>
        <w:t>、</w:t>
      </w:r>
      <w:r w:rsidRPr="006F7A5B">
        <w:rPr>
          <w:rFonts w:ascii="標楷體" w:eastAsia="標楷體" w:hAnsi="標楷體"/>
          <w:sz w:val="32"/>
          <w:szCs w:val="32"/>
        </w:rPr>
        <w:t>以</w:t>
      </w:r>
      <w:r w:rsidRPr="006F7A5B">
        <w:rPr>
          <w:rFonts w:ascii="標楷體" w:eastAsia="標楷體" w:hAnsi="標楷體" w:cs="標楷體"/>
          <w:sz w:val="32"/>
          <w:szCs w:val="32"/>
        </w:rPr>
        <w:t>上罰則之罰款乙方如拒繳時，甲方得逕自</w:t>
      </w:r>
      <w:r w:rsidRPr="006F7A5B">
        <w:rPr>
          <w:rFonts w:ascii="標楷體" w:eastAsia="標楷體" w:hAnsi="標楷體" w:cs="標楷體" w:hint="eastAsia"/>
          <w:sz w:val="32"/>
          <w:szCs w:val="32"/>
        </w:rPr>
        <w:t>應付價金中扣抵，其有不足者，得通知乙方給付或由</w:t>
      </w:r>
      <w:r w:rsidRPr="006F7A5B">
        <w:rPr>
          <w:rFonts w:ascii="標楷體" w:eastAsia="標楷體" w:hAnsi="標楷體" w:cs="標楷體"/>
          <w:sz w:val="32"/>
          <w:szCs w:val="32"/>
        </w:rPr>
        <w:t>履約保證金</w:t>
      </w:r>
      <w:r w:rsidRPr="006F7A5B">
        <w:rPr>
          <w:rFonts w:ascii="標楷體" w:eastAsia="標楷體" w:hAnsi="標楷體" w:cs="標楷體" w:hint="eastAsia"/>
          <w:sz w:val="32"/>
          <w:szCs w:val="32"/>
        </w:rPr>
        <w:t>扣繳</w:t>
      </w:r>
      <w:r w:rsidRPr="006F7A5B">
        <w:rPr>
          <w:rFonts w:ascii="標楷體" w:eastAsia="標楷體" w:hAnsi="標楷體" w:cs="標楷體"/>
          <w:sz w:val="32"/>
          <w:szCs w:val="32"/>
        </w:rPr>
        <w:t>，當履約保</w:t>
      </w:r>
      <w:r w:rsidRPr="006F7A5B">
        <w:rPr>
          <w:rFonts w:ascii="標楷體" w:eastAsia="標楷體" w:hAnsi="標楷體" w:cs="標楷體"/>
          <w:sz w:val="32"/>
          <w:szCs w:val="32"/>
        </w:rPr>
        <w:lastRenderedPageBreak/>
        <w:t>證金經罰款低於總額20％時或扣除後30日內未補足原履約保證金額度，甲方即可終止合約。</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九</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乙方因故(如公司財務困難、營運績效不佳</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等因素)無法繼續履行合約時，甲方得逕自終止合約，並沒收履約保證金。</w:t>
      </w:r>
    </w:p>
    <w:p w:rsidR="00FD1F4C" w:rsidRPr="006F7A5B" w:rsidRDefault="00FD1F4C" w:rsidP="00FD1F4C">
      <w:pPr>
        <w:tabs>
          <w:tab w:val="left" w:pos="1680"/>
        </w:tabs>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w:t>
      </w:r>
      <w:r w:rsidRPr="006F7A5B">
        <w:rPr>
          <w:rFonts w:ascii="標楷體" w:eastAsia="標楷體" w:hAnsi="標楷體" w:cs="標楷體"/>
          <w:sz w:val="32"/>
          <w:szCs w:val="32"/>
        </w:rPr>
        <w:t>本合約期滿終止時，乙方應依甲方之要求歸還租賃場所；如有未完成之部分，甲方可逕行雇傭處理，費用由履約保證金中扣除，如費用超出履約保證金，乙方應負責補償。</w:t>
      </w:r>
    </w:p>
    <w:p w:rsidR="00FD1F4C" w:rsidRPr="006F7A5B" w:rsidRDefault="00FD1F4C" w:rsidP="00FD1F4C">
      <w:pPr>
        <w:tabs>
          <w:tab w:val="left" w:pos="8080"/>
        </w:tabs>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cs="標楷體" w:hint="eastAsia"/>
          <w:sz w:val="32"/>
          <w:szCs w:val="32"/>
          <w:lang w:eastAsia="zh-TW"/>
        </w:rPr>
        <w:t>十一、</w:t>
      </w:r>
      <w:r w:rsidRPr="006F7A5B">
        <w:rPr>
          <w:rFonts w:ascii="標楷體" w:eastAsia="標楷體" w:hAnsi="標楷體" w:hint="eastAsia"/>
          <w:sz w:val="32"/>
          <w:szCs w:val="32"/>
        </w:rPr>
        <w:t>餘罰則同</w:t>
      </w:r>
      <w:r w:rsidRPr="006F7A5B">
        <w:rPr>
          <w:rFonts w:ascii="標楷體" w:eastAsia="標楷體" w:hAnsi="標楷體" w:hint="eastAsia"/>
          <w:sz w:val="32"/>
          <w:szCs w:val="32"/>
          <w:lang w:eastAsia="zh-TW"/>
        </w:rPr>
        <w:t>「餐廳伙食</w:t>
      </w:r>
      <w:r w:rsidRPr="006F7A5B">
        <w:rPr>
          <w:rFonts w:ascii="標楷體" w:eastAsia="標楷體" w:hAnsi="標楷體" w:cs="標楷體" w:hint="eastAsia"/>
          <w:sz w:val="32"/>
          <w:szCs w:val="32"/>
          <w:lang w:eastAsia="zh-TW"/>
        </w:rPr>
        <w:t>履約督導管理辦法</w:t>
      </w:r>
      <w:r w:rsidRPr="006F7A5B">
        <w:rPr>
          <w:rFonts w:ascii="標楷體" w:eastAsia="標楷體" w:hAnsi="標楷體" w:hint="eastAsia"/>
          <w:sz w:val="32"/>
          <w:szCs w:val="32"/>
        </w:rPr>
        <w:t>」</w:t>
      </w:r>
      <w:r w:rsidRPr="006F7A5B">
        <w:rPr>
          <w:rFonts w:ascii="標楷體" w:eastAsia="標楷體" w:hAnsi="標楷體" w:hint="eastAsia"/>
          <w:sz w:val="32"/>
          <w:szCs w:val="32"/>
          <w:lang w:eastAsia="zh-TW"/>
        </w:rPr>
        <w:t>(如附件8)。</w:t>
      </w:r>
    </w:p>
    <w:p w:rsidR="00FD1F4C" w:rsidRPr="006F7A5B" w:rsidRDefault="00FD1F4C" w:rsidP="00FD1F4C">
      <w:pPr>
        <w:overflowPunct w:val="0"/>
        <w:autoSpaceDE w:val="0"/>
        <w:snapToGrid w:val="0"/>
        <w:ind w:left="892" w:hanging="640"/>
        <w:jc w:val="both"/>
        <w:rPr>
          <w:rFonts w:ascii="標楷體" w:eastAsia="標楷體" w:hAnsi="標楷體" w:cs="Arial"/>
          <w:sz w:val="36"/>
          <w:szCs w:val="36"/>
          <w:lang w:eastAsia="zh-TW"/>
        </w:rPr>
      </w:pPr>
      <w:r w:rsidRPr="006F7A5B">
        <w:rPr>
          <w:rFonts w:ascii="標楷體" w:eastAsia="標楷體" w:hAnsi="標楷體" w:cs="標楷體" w:hint="eastAsia"/>
          <w:sz w:val="32"/>
          <w:szCs w:val="32"/>
          <w:lang w:eastAsia="zh-TW"/>
        </w:rPr>
        <w:t>十二、若因甲方政策因素改變則另案通知契約終止，乙方不得拒絕。</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p>
    <w:p w:rsidR="00FD1F4C" w:rsidRPr="006F7A5B" w:rsidRDefault="00FD1F4C" w:rsidP="00FD1F4C">
      <w:pPr>
        <w:overflowPunct w:val="0"/>
        <w:autoSpaceDE w:val="0"/>
        <w:snapToGrid w:val="0"/>
        <w:jc w:val="both"/>
        <w:rPr>
          <w:rFonts w:ascii="標楷體" w:eastAsia="標楷體" w:hAnsi="標楷體" w:cs="標楷體"/>
          <w:sz w:val="32"/>
          <w:szCs w:val="32"/>
        </w:rPr>
      </w:pPr>
      <w:r w:rsidRPr="006F7A5B">
        <w:rPr>
          <w:rFonts w:ascii="標楷體" w:eastAsia="標楷體" w:hAnsi="標楷體" w:cs="標楷體" w:hint="eastAsia"/>
          <w:b/>
          <w:sz w:val="32"/>
          <w:szCs w:val="32"/>
        </w:rPr>
        <w:t>第十</w:t>
      </w:r>
      <w:r w:rsidRPr="006F7A5B">
        <w:rPr>
          <w:rFonts w:ascii="標楷體" w:eastAsia="標楷體" w:hAnsi="標楷體" w:cs="標楷體" w:hint="eastAsia"/>
          <w:b/>
          <w:sz w:val="32"/>
          <w:szCs w:val="32"/>
          <w:lang w:eastAsia="zh-TW"/>
        </w:rPr>
        <w:t>五</w:t>
      </w:r>
      <w:r w:rsidRPr="006F7A5B">
        <w:rPr>
          <w:rFonts w:ascii="標楷體" w:eastAsia="標楷體" w:hAnsi="標楷體" w:cs="標楷體" w:hint="eastAsia"/>
          <w:b/>
          <w:sz w:val="32"/>
          <w:szCs w:val="32"/>
        </w:rPr>
        <w:t>條  其他</w:t>
      </w:r>
      <w:r w:rsidRPr="006F7A5B">
        <w:rPr>
          <w:rFonts w:ascii="標楷體" w:eastAsia="標楷體" w:hAnsi="標楷體" w:cs="標楷體" w:hint="eastAsia"/>
          <w:b/>
          <w:sz w:val="32"/>
          <w:szCs w:val="32"/>
          <w:lang w:eastAsia="zh-TW"/>
        </w:rPr>
        <w:t>特約事項</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一、甲方將協助僱用勞工辦理人員通行證及汽（機）車通行証相關事宜，乙方應使僱用勞工遵守甲方管理規定，包含下列各項及本契約其他條款規定：</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(一)僱用勞工應遵守道路交通管制條例、營區內一切交通管制。</w:t>
      </w:r>
    </w:p>
    <w:p w:rsidR="00FD1F4C" w:rsidRPr="006F7A5B" w:rsidRDefault="00FD1F4C" w:rsidP="00FD1F4C">
      <w:pPr>
        <w:overflowPunct w:val="0"/>
        <w:autoSpaceDE w:val="0"/>
        <w:snapToGrid w:val="0"/>
        <w:ind w:left="1240"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(二)僱用勞工可依本基地車輛使用規定申請駕(行)駛交通工具，並應遵守營區內一切交通管制及駕(行)車法令規定，甲方應向僱用勞工宣導相關行車規定。</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二、僱用勞工服務態度應保持和藹熱忱，不得有與甲方官、士、兵、聘僱人員爭吵或鬥毆情事，若經查證屬僱用勞工過失時，乙方應立即更換。</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三、依政府採購法第65條之規定，乙方對本契約應自行履行契約，不得轉包。</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rPr>
        <w:t>四、乙方應對本案所列工作事項及現場現況，作完整評估與了解，並依本案規範，提供僱用勞工所需之服（勞）務、人力、</w:t>
      </w:r>
      <w:r w:rsidRPr="006F7A5B">
        <w:rPr>
          <w:rFonts w:ascii="標楷體" w:eastAsia="標楷體" w:hAnsi="標楷體" w:cs="標楷體"/>
          <w:sz w:val="32"/>
          <w:szCs w:val="32"/>
        </w:rPr>
        <w:t>個人工安防護護具（含消耗品）</w:t>
      </w:r>
      <w:r w:rsidRPr="006F7A5B">
        <w:rPr>
          <w:rFonts w:ascii="標楷體" w:eastAsia="標楷體" w:hAnsi="標楷體" w:cs="標楷體" w:hint="eastAsia"/>
          <w:sz w:val="32"/>
          <w:szCs w:val="32"/>
        </w:rPr>
        <w:t>及文具用品等，不得以本案未註明或標示而要求增加價款。</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五</w:t>
      </w:r>
      <w:r w:rsidRPr="006F7A5B">
        <w:rPr>
          <w:rFonts w:ascii="標楷體" w:eastAsia="標楷體" w:hAnsi="標楷體" w:cs="標楷體" w:hint="eastAsia"/>
          <w:sz w:val="32"/>
          <w:szCs w:val="32"/>
        </w:rPr>
        <w:t>、乙方需提供營養室實習學生實習團膳之場地並有專人指導。</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六</w:t>
      </w:r>
      <w:r w:rsidRPr="006F7A5B">
        <w:rPr>
          <w:rFonts w:ascii="標楷體" w:eastAsia="標楷體" w:hAnsi="標楷體" w:cs="標楷體" w:hint="eastAsia"/>
          <w:sz w:val="32"/>
          <w:szCs w:val="32"/>
        </w:rPr>
        <w:t>、</w:t>
      </w:r>
      <w:r w:rsidRPr="006F7A5B">
        <w:rPr>
          <w:rFonts w:ascii="標楷體" w:eastAsia="標楷體" w:hAnsi="標楷體" w:cs="標楷體" w:hint="eastAsia"/>
          <w:sz w:val="32"/>
          <w:szCs w:val="32"/>
          <w:lang w:eastAsia="zh-TW"/>
        </w:rPr>
        <w:t>連接甲方資訊網路之電腦周邊設備由甲方提供，以利</w:t>
      </w:r>
      <w:r w:rsidRPr="006F7A5B">
        <w:rPr>
          <w:rFonts w:ascii="標楷體" w:eastAsia="標楷體" w:hAnsi="標楷體" w:cs="標楷體" w:hint="eastAsia"/>
          <w:sz w:val="32"/>
          <w:szCs w:val="32"/>
        </w:rPr>
        <w:t>在供餐時間內訂餐作業能自動結轉</w:t>
      </w:r>
      <w:r w:rsidRPr="006F7A5B">
        <w:rPr>
          <w:rFonts w:ascii="標楷體" w:eastAsia="標楷體" w:hAnsi="標楷體" w:cs="標楷體" w:hint="eastAsia"/>
          <w:sz w:val="32"/>
          <w:szCs w:val="32"/>
          <w:lang w:eastAsia="zh-TW"/>
        </w:rPr>
        <w:t>。非上述作業所需</w:t>
      </w:r>
      <w:r w:rsidRPr="006F7A5B">
        <w:rPr>
          <w:rFonts w:ascii="標楷體" w:eastAsia="標楷體" w:hAnsi="標楷體" w:cs="標楷體" w:hint="eastAsia"/>
          <w:sz w:val="32"/>
          <w:szCs w:val="32"/>
        </w:rPr>
        <w:t>之電腦周邊設備（包括軟、硬體）</w:t>
      </w:r>
      <w:r w:rsidRPr="006F7A5B">
        <w:rPr>
          <w:rFonts w:ascii="標楷體" w:eastAsia="標楷體" w:hAnsi="標楷體" w:cs="標楷體" w:hint="eastAsia"/>
          <w:sz w:val="32"/>
          <w:szCs w:val="32"/>
          <w:lang w:eastAsia="zh-TW"/>
        </w:rPr>
        <w:t>由廠商自行增設</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892" w:hanging="64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七</w:t>
      </w:r>
      <w:r w:rsidRPr="006F7A5B">
        <w:rPr>
          <w:rFonts w:ascii="標楷體" w:eastAsia="標楷體" w:hAnsi="標楷體" w:cs="標楷體" w:hint="eastAsia"/>
          <w:sz w:val="32"/>
          <w:szCs w:val="32"/>
        </w:rPr>
        <w:t>、乙方如因天然災害或其他</w:t>
      </w:r>
      <w:r w:rsidRPr="006F7A5B">
        <w:rPr>
          <w:rFonts w:ascii="標楷體" w:eastAsia="標楷體" w:hAnsi="標楷體" w:cs="標楷體" w:hint="eastAsia"/>
          <w:sz w:val="32"/>
          <w:szCs w:val="32"/>
          <w:lang w:eastAsia="zh-TW"/>
        </w:rPr>
        <w:t>不可抗拒之</w:t>
      </w:r>
      <w:r w:rsidRPr="006F7A5B">
        <w:rPr>
          <w:rFonts w:ascii="標楷體" w:eastAsia="標楷體" w:hAnsi="標楷體" w:cs="標楷體" w:hint="eastAsia"/>
          <w:sz w:val="32"/>
          <w:szCs w:val="32"/>
        </w:rPr>
        <w:t>因素，造成無法依約出餐時，應由乙方支援協訂廠商製作便當供餐，乙方應於合約履約前將支援協訂廠商之合約送甲方備查。</w:t>
      </w:r>
    </w:p>
    <w:p w:rsidR="00FD1F4C" w:rsidRPr="006F7A5B" w:rsidRDefault="00FD1F4C" w:rsidP="00FD1F4C">
      <w:pPr>
        <w:kinsoku w:val="0"/>
        <w:overflowPunct w:val="0"/>
        <w:autoSpaceDE w:val="0"/>
        <w:snapToGrid w:val="0"/>
        <w:ind w:left="993" w:hanging="753"/>
        <w:jc w:val="both"/>
        <w:rPr>
          <w:rFonts w:ascii="標楷體" w:eastAsia="標楷體" w:hAnsi="標楷體" w:cs="Arial"/>
          <w:sz w:val="32"/>
          <w:szCs w:val="32"/>
        </w:rPr>
      </w:pPr>
      <w:r w:rsidRPr="006F7A5B">
        <w:rPr>
          <w:rFonts w:ascii="標楷體" w:eastAsia="標楷體" w:hAnsi="標楷體" w:cs="標楷體" w:hint="eastAsia"/>
          <w:sz w:val="32"/>
          <w:szCs w:val="32"/>
          <w:lang w:eastAsia="zh-TW"/>
        </w:rPr>
        <w:t>八</w:t>
      </w:r>
      <w:r w:rsidRPr="006F7A5B">
        <w:rPr>
          <w:rFonts w:ascii="標楷體" w:eastAsia="標楷體" w:hAnsi="標楷體" w:cs="標楷體" w:hint="eastAsia"/>
          <w:sz w:val="32"/>
          <w:szCs w:val="32"/>
        </w:rPr>
        <w:t>、</w:t>
      </w:r>
      <w:r w:rsidRPr="006F7A5B">
        <w:rPr>
          <w:rFonts w:ascii="標楷體" w:eastAsia="標楷體" w:hAnsi="標楷體" w:cs="Arial" w:hint="eastAsia"/>
          <w:sz w:val="32"/>
          <w:szCs w:val="32"/>
        </w:rPr>
        <w:t>甲方因業務上須要商借場地，</w:t>
      </w:r>
      <w:r w:rsidRPr="006F7A5B">
        <w:rPr>
          <w:rFonts w:ascii="標楷體" w:eastAsia="標楷體" w:hAnsi="標楷體" w:cs="Arial" w:hint="eastAsia"/>
          <w:sz w:val="32"/>
          <w:szCs w:val="32"/>
          <w:lang w:eastAsia="zh-TW"/>
        </w:rPr>
        <w:t>與乙方協商</w:t>
      </w:r>
      <w:r w:rsidRPr="006F7A5B">
        <w:rPr>
          <w:rFonts w:ascii="標楷體" w:eastAsia="標楷體" w:hAnsi="標楷體" w:cs="Arial" w:hint="eastAsia"/>
          <w:sz w:val="32"/>
          <w:szCs w:val="32"/>
        </w:rPr>
        <w:t>配合實施；如須向乙方</w:t>
      </w:r>
      <w:r w:rsidRPr="006F7A5B">
        <w:rPr>
          <w:rFonts w:ascii="標楷體" w:eastAsia="標楷體" w:hAnsi="標楷體" w:cs="Arial" w:hint="eastAsia"/>
          <w:sz w:val="32"/>
          <w:szCs w:val="32"/>
        </w:rPr>
        <w:lastRenderedPageBreak/>
        <w:t>訂購餐盒，由甲乙雙</w:t>
      </w:r>
      <w:r w:rsidRPr="006F7A5B">
        <w:rPr>
          <w:rFonts w:ascii="標楷體" w:eastAsia="標楷體" w:hAnsi="標楷體" w:cs="Arial" w:hint="eastAsia"/>
          <w:sz w:val="32"/>
          <w:szCs w:val="32"/>
          <w:lang w:eastAsia="zh-TW"/>
        </w:rPr>
        <w:t>方</w:t>
      </w:r>
      <w:r w:rsidRPr="006F7A5B">
        <w:rPr>
          <w:rFonts w:ascii="標楷體" w:eastAsia="標楷體" w:hAnsi="標楷體" w:cs="Arial" w:hint="eastAsia"/>
          <w:sz w:val="32"/>
          <w:szCs w:val="32"/>
        </w:rPr>
        <w:t>議定後實施。</w:t>
      </w:r>
    </w:p>
    <w:p w:rsidR="00FD1F4C" w:rsidRPr="006F7A5B" w:rsidRDefault="00FD1F4C" w:rsidP="00FD1F4C">
      <w:pPr>
        <w:kinsoku w:val="0"/>
        <w:overflowPunct w:val="0"/>
        <w:autoSpaceDE w:val="0"/>
        <w:snapToGrid w:val="0"/>
        <w:ind w:left="1200" w:hanging="960"/>
        <w:jc w:val="both"/>
        <w:rPr>
          <w:rFonts w:ascii="標楷體" w:eastAsia="標楷體" w:hAnsi="標楷體" w:cs="Arial"/>
          <w:sz w:val="32"/>
          <w:szCs w:val="32"/>
        </w:rPr>
      </w:pPr>
      <w:r w:rsidRPr="006F7A5B">
        <w:rPr>
          <w:rFonts w:ascii="標楷體" w:eastAsia="標楷體" w:hAnsi="標楷體" w:cs="Arial" w:hint="eastAsia"/>
          <w:sz w:val="32"/>
          <w:szCs w:val="32"/>
          <w:lang w:eastAsia="zh-TW"/>
        </w:rPr>
        <w:t>九</w:t>
      </w:r>
      <w:r w:rsidRPr="006F7A5B">
        <w:rPr>
          <w:rFonts w:ascii="標楷體" w:eastAsia="標楷體" w:hAnsi="標楷體" w:cs="Arial" w:hint="eastAsia"/>
          <w:sz w:val="32"/>
          <w:szCs w:val="32"/>
        </w:rPr>
        <w:t>、乙方不得將租賃場所轉租他人。</w:t>
      </w:r>
    </w:p>
    <w:p w:rsidR="00FD1F4C" w:rsidRPr="006F7A5B" w:rsidRDefault="00FD1F4C" w:rsidP="00FD1F4C">
      <w:pPr>
        <w:kinsoku w:val="0"/>
        <w:overflowPunct w:val="0"/>
        <w:autoSpaceDE w:val="0"/>
        <w:snapToGrid w:val="0"/>
        <w:ind w:left="993" w:hanging="753"/>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w:t>
      </w:r>
      <w:r w:rsidRPr="006F7A5B">
        <w:rPr>
          <w:rFonts w:ascii="標楷體" w:eastAsia="標楷體" w:hAnsi="標楷體" w:cs="標楷體" w:hint="eastAsia"/>
          <w:sz w:val="32"/>
          <w:szCs w:val="32"/>
        </w:rPr>
        <w:t>、</w:t>
      </w:r>
      <w:r w:rsidRPr="006F7A5B">
        <w:rPr>
          <w:rFonts w:ascii="標楷體" w:eastAsia="標楷體" w:hAnsi="標楷體" w:cs="Arial" w:hint="eastAsia"/>
          <w:sz w:val="32"/>
          <w:szCs w:val="32"/>
        </w:rPr>
        <w:t>委託經營</w:t>
      </w:r>
      <w:r w:rsidRPr="006F7A5B">
        <w:rPr>
          <w:rFonts w:ascii="標楷體" w:eastAsia="標楷體" w:hAnsi="標楷體" w:cs="Arial"/>
          <w:sz w:val="32"/>
          <w:szCs w:val="32"/>
        </w:rPr>
        <w:t>期間，如有顧客因食用乙方提供之餐飲而產生腸胃不適</w:t>
      </w:r>
      <w:r w:rsidRPr="006F7A5B">
        <w:rPr>
          <w:rFonts w:ascii="標楷體" w:eastAsia="標楷體" w:hAnsi="標楷體" w:cs="Arial" w:hint="eastAsia"/>
          <w:sz w:val="32"/>
          <w:szCs w:val="32"/>
        </w:rPr>
        <w:t>、</w:t>
      </w:r>
      <w:r w:rsidRPr="006F7A5B">
        <w:rPr>
          <w:rFonts w:ascii="標楷體" w:eastAsia="標楷體" w:hAnsi="標楷體" w:cs="Arial"/>
          <w:sz w:val="32"/>
          <w:szCs w:val="32"/>
        </w:rPr>
        <w:t>食品中毒</w:t>
      </w:r>
      <w:r w:rsidRPr="006F7A5B">
        <w:rPr>
          <w:rFonts w:ascii="標楷體" w:eastAsia="標楷體" w:hAnsi="標楷體" w:cs="Arial" w:hint="eastAsia"/>
          <w:sz w:val="32"/>
          <w:szCs w:val="32"/>
        </w:rPr>
        <w:t>或傷亡</w:t>
      </w:r>
      <w:r w:rsidRPr="006F7A5B">
        <w:rPr>
          <w:rFonts w:ascii="標楷體" w:eastAsia="標楷體" w:hAnsi="標楷體" w:cs="Arial"/>
          <w:sz w:val="32"/>
          <w:szCs w:val="32"/>
        </w:rPr>
        <w:t>情形時，乙方需全權負責相關賠償責任及相關法律責任，一切概與甲方無關，若因此而影響甲方院譽，甲方可逕自終止合約，並沒收履約保證金</w:t>
      </w:r>
      <w:r w:rsidRPr="006F7A5B">
        <w:rPr>
          <w:rFonts w:ascii="標楷體" w:eastAsia="標楷體" w:hAnsi="標楷體" w:cs="Arial" w:hint="eastAsia"/>
          <w:sz w:val="32"/>
          <w:szCs w:val="32"/>
        </w:rPr>
        <w:t>，如甲方因此</w:t>
      </w:r>
      <w:r w:rsidRPr="006F7A5B">
        <w:rPr>
          <w:rFonts w:ascii="標楷體" w:eastAsia="標楷體" w:hAnsi="標楷體" w:cs="標楷體" w:hint="eastAsia"/>
          <w:sz w:val="32"/>
          <w:szCs w:val="32"/>
        </w:rPr>
        <w:t>而遭受相關損失，需由乙方負責完全賠償責任，並放棄先訴抗辯權﹙民法七四五條﹚。</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十一、</w:t>
      </w:r>
      <w:r w:rsidRPr="006F7A5B">
        <w:rPr>
          <w:rFonts w:ascii="標楷體" w:eastAsia="標楷體" w:hAnsi="標楷體" w:cs="標楷體" w:hint="eastAsia"/>
          <w:sz w:val="32"/>
          <w:szCs w:val="32"/>
        </w:rPr>
        <w:t>凡因餐會或其他公務無法現場用餐等特殊情況，如屬可預期之情形（如：</w:t>
      </w:r>
      <w:r w:rsidRPr="006F7A5B">
        <w:rPr>
          <w:rFonts w:ascii="標楷體" w:eastAsia="標楷體" w:hAnsi="標楷體" w:cs="標楷體" w:hint="eastAsia"/>
          <w:sz w:val="32"/>
          <w:szCs w:val="32"/>
          <w:lang w:eastAsia="zh-TW"/>
        </w:rPr>
        <w:t>甲方舉辦</w:t>
      </w:r>
      <w:r w:rsidRPr="006F7A5B">
        <w:rPr>
          <w:rFonts w:ascii="標楷體" w:eastAsia="標楷體" w:hAnsi="標楷體" w:cs="標楷體" w:hint="eastAsia"/>
          <w:sz w:val="32"/>
          <w:szCs w:val="32"/>
        </w:rPr>
        <w:t>慶生餐會等特殊團體會餐），甲方得於7個日曆天前通知乙方調整用餐方式（如：以餐盒等方式供應）</w:t>
      </w:r>
      <w:r w:rsidRPr="006F7A5B">
        <w:rPr>
          <w:rFonts w:ascii="標楷體" w:eastAsia="標楷體" w:hAnsi="標楷體" w:cs="標楷體" w:hint="eastAsia"/>
          <w:sz w:val="32"/>
          <w:szCs w:val="32"/>
          <w:lang w:eastAsia="zh-TW"/>
        </w:rPr>
        <w:t>、</w:t>
      </w:r>
      <w:r w:rsidRPr="006F7A5B">
        <w:rPr>
          <w:rFonts w:ascii="標楷體" w:eastAsia="標楷體" w:hAnsi="標楷體" w:cs="標楷體" w:hint="eastAsia"/>
          <w:sz w:val="32"/>
          <w:szCs w:val="32"/>
        </w:rPr>
        <w:t>用餐人數或履約地點；遇臨時通知或其他突發性之情況（如：救災、天然災害等），甲方</w:t>
      </w:r>
      <w:r w:rsidRPr="006F7A5B">
        <w:rPr>
          <w:rFonts w:ascii="標楷體" w:eastAsia="標楷體" w:hAnsi="標楷體" w:cs="標楷體" w:hint="eastAsia"/>
          <w:sz w:val="32"/>
          <w:szCs w:val="32"/>
          <w:lang w:eastAsia="zh-TW"/>
        </w:rPr>
        <w:t>得要求乙方配合供餐。</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十二、如甲方尋得適當之場所作為員工餐廳使用，乙方須配合改變供餐方式(現場供餐)，員工餐廳所需之桌椅配膳檯等設備由甲方提供。</w:t>
      </w:r>
    </w:p>
    <w:p w:rsidR="00FD1F4C" w:rsidRPr="006F7A5B" w:rsidRDefault="00FD1F4C" w:rsidP="00FD1F4C">
      <w:pPr>
        <w:overflowPunct w:val="0"/>
        <w:autoSpaceDE w:val="0"/>
        <w:snapToGrid w:val="0"/>
        <w:ind w:leftChars="100" w:left="1200" w:hangingChars="300" w:hanging="960"/>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十三、囿於租賃場地內部空間限制，甲方同意乙方得以使用租賃場地後方騎樓位置作為垃圾、資源回收及廚餘集中暫時存放場所，惟乙方須善盡環境清潔維護之責，不得有髒亂或異味飄散情事。</w:t>
      </w:r>
    </w:p>
    <w:p w:rsidR="00FD1F4C" w:rsidRPr="006F7A5B" w:rsidRDefault="00FD1F4C" w:rsidP="00FD1F4C">
      <w:pPr>
        <w:overflowPunct w:val="0"/>
        <w:autoSpaceDE w:val="0"/>
        <w:snapToGrid w:val="0"/>
        <w:ind w:left="1276" w:hanging="992"/>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十四、乙方應本於誠信原則履行本合約不得藉機牟取契約外之利益，如乙方有上開違約情事，經甲方警告後未改善者甲方得終止合約，沒入履保金，並將乙方不當之利得歸入甲方所有。</w:t>
      </w:r>
    </w:p>
    <w:p w:rsidR="00FD1F4C" w:rsidRPr="006F7A5B" w:rsidRDefault="00FD1F4C" w:rsidP="00FD1F4C">
      <w:pPr>
        <w:overflowPunct w:val="0"/>
        <w:autoSpaceDE w:val="0"/>
        <w:snapToGrid w:val="0"/>
        <w:ind w:left="1276" w:hanging="1024"/>
        <w:jc w:val="both"/>
        <w:rPr>
          <w:rFonts w:ascii="標楷體" w:eastAsia="標楷體" w:hAnsi="標楷體" w:cs="標楷體"/>
          <w:sz w:val="32"/>
          <w:szCs w:val="32"/>
        </w:rPr>
      </w:pPr>
      <w:r w:rsidRPr="006F7A5B">
        <w:rPr>
          <w:rFonts w:ascii="標楷體" w:eastAsia="標楷體" w:hAnsi="標楷體" w:cs="標楷體" w:hint="eastAsia"/>
          <w:sz w:val="32"/>
          <w:szCs w:val="32"/>
          <w:lang w:eastAsia="zh-TW"/>
        </w:rPr>
        <w:t>十五、</w:t>
      </w:r>
      <w:r w:rsidRPr="006F7A5B">
        <w:rPr>
          <w:rFonts w:ascii="標楷體" w:eastAsia="標楷體" w:hAnsi="標楷體" w:cs="標楷體"/>
          <w:sz w:val="32"/>
          <w:szCs w:val="32"/>
        </w:rPr>
        <w:t>本合約正本</w:t>
      </w:r>
      <w:r w:rsidRPr="006F7A5B">
        <w:rPr>
          <w:rFonts w:ascii="標楷體" w:eastAsia="標楷體" w:hAnsi="標楷體" w:cs="標楷體" w:hint="eastAsia"/>
          <w:sz w:val="32"/>
          <w:szCs w:val="32"/>
          <w:lang w:eastAsia="zh-TW"/>
        </w:rPr>
        <w:t>2</w:t>
      </w:r>
      <w:r w:rsidRPr="006F7A5B">
        <w:rPr>
          <w:rFonts w:ascii="標楷體" w:eastAsia="標楷體" w:hAnsi="標楷體" w:cs="標楷體"/>
          <w:sz w:val="32"/>
          <w:szCs w:val="32"/>
        </w:rPr>
        <w:t>份，甲、乙方各執</w:t>
      </w:r>
      <w:r w:rsidRPr="006F7A5B">
        <w:rPr>
          <w:rFonts w:ascii="標楷體" w:eastAsia="標楷體" w:hAnsi="標楷體" w:cs="標楷體" w:hint="eastAsia"/>
          <w:sz w:val="32"/>
          <w:szCs w:val="32"/>
          <w:lang w:eastAsia="zh-TW"/>
        </w:rPr>
        <w:t>乙</w:t>
      </w:r>
      <w:r w:rsidRPr="006F7A5B">
        <w:rPr>
          <w:rFonts w:ascii="標楷體" w:eastAsia="標楷體" w:hAnsi="標楷體" w:cs="標楷體"/>
          <w:sz w:val="32"/>
          <w:szCs w:val="32"/>
        </w:rPr>
        <w:t>份，並各依規定貼用印花稅票。副本</w:t>
      </w:r>
      <w:r w:rsidRPr="006F7A5B">
        <w:rPr>
          <w:rFonts w:ascii="標楷體" w:eastAsia="標楷體" w:hAnsi="標楷體" w:cs="標楷體" w:hint="eastAsia"/>
          <w:sz w:val="32"/>
          <w:szCs w:val="32"/>
          <w:lang w:eastAsia="zh-TW"/>
        </w:rPr>
        <w:t>4</w:t>
      </w:r>
      <w:r w:rsidRPr="006F7A5B">
        <w:rPr>
          <w:rFonts w:ascii="標楷體" w:eastAsia="標楷體" w:hAnsi="標楷體" w:cs="標楷體"/>
          <w:sz w:val="32"/>
          <w:szCs w:val="32"/>
        </w:rPr>
        <w:t>份，由甲方相關單位分別執用</w:t>
      </w:r>
      <w:r w:rsidRPr="006F7A5B">
        <w:rPr>
          <w:rFonts w:ascii="標楷體" w:eastAsia="標楷體" w:hAnsi="標楷體" w:cs="標楷體" w:hint="eastAsia"/>
          <w:sz w:val="32"/>
          <w:szCs w:val="32"/>
        </w:rPr>
        <w:t>。</w:t>
      </w:r>
    </w:p>
    <w:p w:rsidR="00FD1F4C" w:rsidRPr="006F7A5B" w:rsidRDefault="00FD1F4C" w:rsidP="00FD1F4C">
      <w:pPr>
        <w:overflowPunct w:val="0"/>
        <w:autoSpaceDE w:val="0"/>
        <w:snapToGrid w:val="0"/>
        <w:ind w:left="1276" w:hanging="102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十六、</w:t>
      </w:r>
      <w:r w:rsidRPr="006F7A5B">
        <w:rPr>
          <w:rFonts w:ascii="標楷體" w:eastAsia="標楷體" w:hAnsi="標楷體" w:cs="標楷體"/>
          <w:sz w:val="32"/>
          <w:szCs w:val="32"/>
        </w:rPr>
        <w:t>本合約內未約定之事項，均依</w:t>
      </w:r>
      <w:r w:rsidRPr="006F7A5B">
        <w:rPr>
          <w:rFonts w:ascii="標楷體" w:eastAsia="標楷體" w:hAnsi="標楷體" w:cs="標楷體" w:hint="eastAsia"/>
          <w:sz w:val="32"/>
          <w:szCs w:val="32"/>
        </w:rPr>
        <w:t>「國軍臺中總醫院內購財物勞務採購契約通用條款」辦理，並得依據相關規定由甲方與乙方透過協議或</w:t>
      </w:r>
      <w:r w:rsidRPr="006F7A5B">
        <w:rPr>
          <w:rFonts w:ascii="標楷體" w:eastAsia="標楷體" w:hAnsi="標楷體" w:cs="標楷體" w:hint="eastAsia"/>
          <w:sz w:val="32"/>
          <w:szCs w:val="32"/>
          <w:lang w:eastAsia="zh-TW"/>
        </w:rPr>
        <w:t>膳食管理</w:t>
      </w:r>
      <w:r w:rsidRPr="006F7A5B">
        <w:rPr>
          <w:rFonts w:ascii="標楷體" w:eastAsia="標楷體" w:hAnsi="標楷體" w:cs="標楷體" w:hint="eastAsia"/>
          <w:sz w:val="32"/>
          <w:szCs w:val="32"/>
        </w:rPr>
        <w:t>會議溝通協商決議後，呈報甲方以正式書面辦理修約。</w:t>
      </w:r>
    </w:p>
    <w:p w:rsidR="00FD1F4C" w:rsidRPr="006F7A5B" w:rsidRDefault="00FD1F4C" w:rsidP="00FD1F4C">
      <w:pPr>
        <w:overflowPunct w:val="0"/>
        <w:autoSpaceDE w:val="0"/>
        <w:snapToGrid w:val="0"/>
        <w:ind w:left="1276" w:hanging="1024"/>
        <w:jc w:val="both"/>
        <w:rPr>
          <w:rFonts w:ascii="標楷體" w:eastAsia="標楷體" w:hAnsi="標楷體" w:cs="標楷體"/>
          <w:sz w:val="32"/>
          <w:szCs w:val="32"/>
          <w:lang w:eastAsia="zh-TW"/>
        </w:rPr>
      </w:pPr>
      <w:r w:rsidRPr="006F7A5B">
        <w:rPr>
          <w:rFonts w:ascii="標楷體" w:eastAsia="標楷體" w:hAnsi="標楷體" w:cs="標楷體" w:hint="eastAsia"/>
          <w:sz w:val="32"/>
          <w:szCs w:val="32"/>
          <w:lang w:eastAsia="zh-TW"/>
        </w:rPr>
        <w:t>十七、本合約內所有罰則涉及「終止合約」者，一律併同「沒收履約保證金」執行，除非該項規定註明「退還」或「歸還」等事宜。</w:t>
      </w:r>
    </w:p>
    <w:p w:rsidR="00FD1F4C" w:rsidRPr="006F7A5B" w:rsidRDefault="00FD1F4C" w:rsidP="00FD1F4C">
      <w:pPr>
        <w:overflowPunct w:val="0"/>
        <w:autoSpaceDE w:val="0"/>
        <w:snapToGrid w:val="0"/>
        <w:ind w:left="1276" w:hanging="1024"/>
        <w:jc w:val="both"/>
        <w:rPr>
          <w:rFonts w:ascii="標楷體" w:eastAsia="標楷體" w:hAnsi="標楷體"/>
          <w:sz w:val="32"/>
          <w:szCs w:val="32"/>
          <w:lang w:eastAsia="zh-TW"/>
        </w:rPr>
      </w:pPr>
      <w:r w:rsidRPr="006F7A5B">
        <w:rPr>
          <w:rFonts w:ascii="標楷體" w:eastAsia="標楷體" w:hAnsi="標楷體" w:cs="標楷體" w:hint="eastAsia"/>
          <w:sz w:val="32"/>
          <w:szCs w:val="32"/>
          <w:lang w:eastAsia="zh-TW"/>
        </w:rPr>
        <w:t>十八、</w:t>
      </w:r>
      <w:r w:rsidRPr="006F7A5B">
        <w:rPr>
          <w:rFonts w:ascii="標楷體" w:eastAsia="標楷體" w:hAnsi="標楷體" w:hint="eastAsia"/>
          <w:sz w:val="32"/>
          <w:szCs w:val="32"/>
        </w:rPr>
        <w:t>本契約之解釋權歸屬甲方；如有未盡事宜，得由甲、乙雙</w:t>
      </w:r>
      <w:r w:rsidRPr="006F7A5B">
        <w:rPr>
          <w:rFonts w:ascii="標楷體" w:eastAsia="標楷體" w:hAnsi="標楷體" w:hint="eastAsia"/>
          <w:sz w:val="32"/>
          <w:szCs w:val="32"/>
          <w:lang w:eastAsia="zh-TW"/>
        </w:rPr>
        <w:t>方</w:t>
      </w:r>
      <w:r w:rsidRPr="006F7A5B">
        <w:rPr>
          <w:rFonts w:ascii="標楷體" w:eastAsia="標楷體" w:hAnsi="標楷體" w:hint="eastAsia"/>
          <w:sz w:val="32"/>
          <w:szCs w:val="32"/>
        </w:rPr>
        <w:t>研議並經</w:t>
      </w:r>
      <w:r w:rsidRPr="006F7A5B">
        <w:rPr>
          <w:rFonts w:ascii="標楷體" w:eastAsia="標楷體" w:hAnsi="標楷體" w:hint="eastAsia"/>
          <w:sz w:val="32"/>
          <w:szCs w:val="32"/>
          <w:lang w:eastAsia="zh-TW"/>
        </w:rPr>
        <w:t>甲方權責長官</w:t>
      </w:r>
      <w:r w:rsidRPr="006F7A5B">
        <w:rPr>
          <w:rFonts w:ascii="標楷體" w:eastAsia="標楷體" w:hAnsi="標楷體" w:hint="eastAsia"/>
          <w:sz w:val="32"/>
          <w:szCs w:val="32"/>
        </w:rPr>
        <w:t>核定後增修訂之。</w:t>
      </w:r>
    </w:p>
    <w:p w:rsidR="00FD1F4C" w:rsidRPr="006F7A5B" w:rsidRDefault="00FD1F4C" w:rsidP="00FD1F4C">
      <w:pPr>
        <w:pageBreakBefore/>
        <w:kinsoku w:val="0"/>
        <w:overflowPunct w:val="0"/>
        <w:autoSpaceDE w:val="0"/>
        <w:snapToGrid w:val="0"/>
        <w:ind w:left="2240" w:hanging="1814"/>
        <w:jc w:val="both"/>
        <w:rPr>
          <w:sz w:val="32"/>
        </w:rPr>
      </w:pPr>
      <w:r w:rsidRPr="006F7A5B">
        <w:rPr>
          <w:rFonts w:ascii="標楷體" w:eastAsia="標楷體" w:hAnsi="標楷體" w:cs="Arial"/>
          <w:b/>
          <w:sz w:val="36"/>
          <w:szCs w:val="32"/>
        </w:rPr>
        <w:lastRenderedPageBreak/>
        <w:t>附</w:t>
      </w:r>
      <w:r w:rsidRPr="006F7A5B">
        <w:rPr>
          <w:rFonts w:ascii="標楷體" w:eastAsia="標楷體" w:hAnsi="標楷體" w:cs="Arial" w:hint="eastAsia"/>
          <w:b/>
          <w:sz w:val="36"/>
          <w:szCs w:val="32"/>
        </w:rPr>
        <w:t>件</w:t>
      </w:r>
      <w:r w:rsidRPr="006F7A5B">
        <w:rPr>
          <w:rFonts w:ascii="標楷體" w:eastAsia="標楷體" w:hAnsi="標楷體" w:cs="標楷體" w:hint="eastAsia"/>
          <w:b/>
          <w:sz w:val="36"/>
          <w:szCs w:val="32"/>
        </w:rPr>
        <w:t>1</w:t>
      </w:r>
      <w:r w:rsidRPr="006F7A5B">
        <w:rPr>
          <w:rFonts w:ascii="標楷體" w:eastAsia="標楷體" w:hAnsi="標楷體" w:cs="標楷體" w:hint="eastAsia"/>
          <w:sz w:val="36"/>
          <w:szCs w:val="32"/>
          <w:lang w:eastAsia="zh-TW"/>
        </w:rPr>
        <w:t xml:space="preserve">    </w:t>
      </w:r>
      <w:r w:rsidRPr="006F7A5B">
        <w:rPr>
          <w:rFonts w:ascii="標楷體" w:eastAsia="標楷體" w:hAnsi="標楷體" w:cs="標楷體" w:hint="eastAsia"/>
          <w:sz w:val="40"/>
          <w:szCs w:val="32"/>
          <w:lang w:eastAsia="zh-TW"/>
        </w:rPr>
        <w:t>總院</w:t>
      </w:r>
      <w:r w:rsidRPr="006F7A5B">
        <w:rPr>
          <w:rFonts w:ascii="標楷體" w:eastAsia="標楷體" w:hAnsi="標楷體" w:cs="Arial" w:hint="eastAsia"/>
          <w:sz w:val="40"/>
          <w:szCs w:val="32"/>
        </w:rPr>
        <w:t>餐廳平面圖</w:t>
      </w:r>
      <w:r w:rsidRPr="006F7A5B">
        <w:rPr>
          <w:rFonts w:ascii="標楷體" w:eastAsia="標楷體" w:hAnsi="標楷體" w:cs="標楷體" w:hint="eastAsia"/>
          <w:sz w:val="40"/>
          <w:szCs w:val="32"/>
        </w:rPr>
        <w:t>(</w:t>
      </w:r>
      <w:r w:rsidRPr="006F7A5B">
        <w:rPr>
          <w:rFonts w:ascii="標楷體" w:eastAsia="標楷體" w:hAnsi="標楷體" w:cs="標楷體" w:hint="eastAsia"/>
          <w:sz w:val="40"/>
          <w:szCs w:val="32"/>
          <w:lang w:eastAsia="zh-TW"/>
        </w:rPr>
        <w:t>斜線</w:t>
      </w:r>
      <w:r w:rsidRPr="006F7A5B">
        <w:rPr>
          <w:rFonts w:ascii="標楷體" w:eastAsia="標楷體" w:hAnsi="標楷體" w:cs="Arial" w:hint="eastAsia"/>
          <w:sz w:val="40"/>
          <w:szCs w:val="32"/>
        </w:rPr>
        <w:t>即可供使用範圍</w:t>
      </w:r>
      <w:r w:rsidRPr="006F7A5B">
        <w:rPr>
          <w:rFonts w:ascii="標楷體" w:eastAsia="標楷體" w:hAnsi="標楷體" w:cs="標楷體" w:hint="eastAsia"/>
          <w:sz w:val="40"/>
          <w:szCs w:val="32"/>
        </w:rPr>
        <w:t>)</w:t>
      </w:r>
    </w:p>
    <w:p w:rsidR="00FD1F4C" w:rsidRPr="006F7A5B" w:rsidRDefault="002B71E1" w:rsidP="00FD1F4C">
      <w:pPr>
        <w:kinsoku w:val="0"/>
        <w:overflowPunct w:val="0"/>
        <w:autoSpaceDE w:val="0"/>
        <w:snapToGrid w:val="0"/>
        <w:jc w:val="center"/>
        <w:rPr>
          <w:rFonts w:ascii="標楷體" w:hAnsi="標楷體" w:cs="Arial"/>
          <w:sz w:val="32"/>
          <w:szCs w:val="32"/>
        </w:rPr>
      </w:pPr>
      <w:r>
        <w:rPr>
          <w:rFonts w:ascii="標楷體" w:hAnsi="標楷體" w:cs="Arial"/>
          <w:noProof/>
          <w:sz w:val="32"/>
          <w:szCs w:val="32"/>
          <w:lang w:eastAsia="zh-TW"/>
        </w:rPr>
        <w:pict>
          <v:rect id="Rectangle 20" o:spid="_x0000_s1031" style="position:absolute;left:0;text-align:left;margin-left:393.3pt;margin-top:25.25pt;width:117.45pt;height:649.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" stroked="f"/>
        </w:pict>
      </w:r>
      <w:r>
        <w:rPr>
          <w:rFonts w:ascii="標楷體" w:hAnsi="標楷體" w:cs="Arial"/>
          <w:noProof/>
          <w:sz w:val="32"/>
          <w:szCs w:val="32"/>
          <w:lang w:eastAsia="zh-TW"/>
        </w:rPr>
        <w:pict>
          <v:shapetype id="_x0000_t202" coordsize="21600,21600" o:spt="202" path="m,l,21600r21600,l21600,xe">
            <v:stroke joinstyle="miter"/>
            <v:path gradientshapeok="t" o:connecttype="rect"/>
          </v:shapetype>
          <v:shape id="Text Box 27" o:spid="_x0000_s1033" type="#_x0000_t202" style="position:absolute;left:0;text-align:left;margin-left:103.15pt;margin-top:241.15pt;width:201.1pt;height:34.7pt;z-index:2516582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HE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" stroked="f">
            <v:textbox>
              <w:txbxContent>
                <w:p w:rsidR="00FD1F4C" w:rsidRPr="00B83BF1" w:rsidRDefault="00FD1F4C" w:rsidP="00FD1F4C">
                  <w:pPr>
                    <w:rPr>
                      <w:rFonts w:ascii="標楷體" w:eastAsia="標楷體" w:hAnsi="標楷體"/>
                      <w:b/>
                      <w:color w:val="FF0000"/>
                      <w:sz w:val="32"/>
                    </w:rPr>
                  </w:pPr>
                  <w:r w:rsidRPr="00B83BF1">
                    <w:rPr>
                      <w:rFonts w:ascii="標楷體" w:eastAsia="標楷體" w:hAnsi="標楷體" w:hint="eastAsia"/>
                      <w:b/>
                      <w:color w:val="FF0000"/>
                      <w:sz w:val="32"/>
                    </w:rPr>
                    <w:t>使用面積：</w:t>
                  </w:r>
                  <w:r>
                    <w:rPr>
                      <w:rFonts w:ascii="標楷體" w:eastAsia="標楷體" w:hAnsi="標楷體" w:hint="eastAsia"/>
                      <w:b/>
                      <w:color w:val="FF0000"/>
                      <w:sz w:val="32"/>
                      <w:lang w:eastAsia="zh-TW"/>
                    </w:rPr>
                    <w:t>288</w:t>
                  </w:r>
                  <w:r w:rsidRPr="00B83BF1">
                    <w:rPr>
                      <w:rFonts w:ascii="標楷體" w:eastAsia="標楷體" w:hAnsi="標楷體" w:hint="eastAsia"/>
                      <w:b/>
                      <w:color w:val="FF0000"/>
                      <w:sz w:val="32"/>
                    </w:rPr>
                    <w:t>平方公尺</w:t>
                  </w:r>
                </w:p>
              </w:txbxContent>
            </v:textbox>
          </v:shape>
        </w:pict>
      </w:r>
      <w:r>
        <w:rPr>
          <w:rFonts w:ascii="標楷體" w:hAnsi="標楷體" w:cs="Arial"/>
          <w:noProof/>
          <w:sz w:val="32"/>
          <w:szCs w:val="32"/>
          <w:lang w:eastAsia="zh-TW"/>
        </w:rPr>
        <w:pict>
          <v:rect id="Rectangle 22" o:spid="_x0000_s1032" style="position:absolute;left:0;text-align:left;margin-left:183.15pt;margin-top:119.9pt;width:45pt;height:6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xmegIAAPw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" stroked="f"/>
        </w:pict>
      </w:r>
      <w:r>
        <w:rPr>
          <w:rFonts w:ascii="標楷體" w:hAnsi="標楷體" w:cs="Arial"/>
          <w:noProof/>
          <w:sz w:val="32"/>
          <w:szCs w:val="32"/>
          <w:lang w:eastAsia="zh-TW"/>
        </w:rPr>
        <w:pict>
          <v:rect id="Rectangle 19" o:spid="_x0000_s1030" style="position:absolute;left:0;text-align:left;margin-left:153.15pt;margin-top:341.3pt;width:163.8pt;height:18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" stroked="f"/>
        </w:pict>
      </w:r>
      <w:r>
        <w:rPr>
          <w:rFonts w:ascii="標楷體" w:hAnsi="標楷體" w:cs="Arial"/>
          <w:noProof/>
          <w:sz w:val="32"/>
          <w:szCs w:val="32"/>
          <w:lang w:eastAsia="zh-TW"/>
        </w:rPr>
        <w:pict>
          <v:rect id="Rectangle 18" o:spid="_x0000_s1029" style="position:absolute;left:0;text-align:left;margin-left:194.55pt;margin-top:384.5pt;width:22.2pt;height:70.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" stroked="f"/>
        </w:pict>
      </w:r>
      <w:r>
        <w:rPr>
          <w:rFonts w:ascii="標楷體" w:hAnsi="標楷體" w:cs="Arial"/>
          <w:noProof/>
          <w:sz w:val="32"/>
          <w:szCs w:val="32"/>
          <w:lang w:eastAsia="zh-TW"/>
        </w:rPr>
        <w:pict>
          <v:shapetype id="_x0000_t32" coordsize="21600,21600" o:spt="32" o:oned="t" path="m,l21600,21600e" filled="f">
            <v:path arrowok="t" fillok="f" o:connecttype="none"/>
            <o:lock v:ext="edit" shapetype="t"/>
          </v:shapetype>
          <v:shape id="AutoShape 17" o:spid="_x0000_s1028" type="#_x0000_t32" style="position:absolute;left:0;text-align:left;margin-left:90.75pt;margin-top:340.1pt;width:87.6pt;height:0;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QvHwIAAD4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" strokeweight="1.5pt"/>
        </w:pict>
      </w:r>
      <w:r>
        <w:rPr>
          <w:rFonts w:ascii="標楷體" w:hAnsi="標楷體" w:cs="Arial"/>
          <w:noProof/>
          <w:sz w:val="32"/>
          <w:szCs w:val="32"/>
          <w:lang w:eastAsia="zh-TW"/>
        </w:rPr>
        <w:pict>
          <v:rect id="Rectangle 15" o:spid="_x0000_s1027" style="position:absolute;left:0;text-align:left;margin-left:90.75pt;margin-top:530.3pt;width:226.2pt;height:42.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" stroked="f"/>
        </w:pict>
      </w:r>
      <w:r>
        <w:rPr>
          <w:rFonts w:ascii="標楷體" w:hAnsi="標楷體" w:cs="Arial"/>
          <w:noProof/>
          <w:sz w:val="32"/>
          <w:szCs w:val="32"/>
          <w:lang w:eastAsia="zh-TW"/>
        </w:rPr>
        <w:pict>
          <v:rect id="Rectangle 14" o:spid="_x0000_s1026" style="position:absolute;left:0;text-align:left;margin-left:90.75pt;margin-top:340.1pt;width:87.6pt;height:190.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" stroked="f"/>
        </w:pict>
      </w:r>
      <w:r w:rsidR="00FD1F4C" w:rsidRPr="006F7A5B">
        <w:rPr>
          <w:rFonts w:ascii="標楷體" w:hAnsi="標楷體" w:cs="Arial"/>
          <w:noProof/>
          <w:sz w:val="32"/>
          <w:szCs w:val="32"/>
          <w:lang w:eastAsia="zh-TW"/>
        </w:rPr>
        <w:drawing>
          <wp:inline distT="0" distB="0" distL="0" distR="0">
            <wp:extent cx="6392545" cy="8517255"/>
            <wp:effectExtent l="19050" t="0" r="825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srcRect l="14235" r="15974"/>
                    <a:stretch>
                      <a:fillRect/>
                    </a:stretch>
                  </pic:blipFill>
                  <pic:spPr bwMode="auto">
                    <a:xfrm>
                      <a:off x="0" y="0"/>
                      <a:ext cx="6392545" cy="8517255"/>
                    </a:xfrm>
                    <a:prstGeom prst="rect">
                      <a:avLst/>
                    </a:prstGeom>
                    <a:solidFill>
                      <a:srgbClr val="FFFFFF"/>
                    </a:solidFill>
                    <a:ln w="9525">
                      <a:noFill/>
                      <a:miter lim="800000"/>
                      <a:headEnd/>
                      <a:tailEnd/>
                    </a:ln>
                  </pic:spPr>
                </pic:pic>
              </a:graphicData>
            </a:graphic>
          </wp:inline>
        </w:drawing>
      </w:r>
    </w:p>
    <w:p w:rsidR="00FD1F4C" w:rsidRPr="006F7A5B" w:rsidRDefault="00FD1F4C" w:rsidP="00FD1F4C">
      <w:pPr>
        <w:kinsoku w:val="0"/>
        <w:overflowPunct w:val="0"/>
        <w:autoSpaceDE w:val="0"/>
        <w:snapToGrid w:val="0"/>
        <w:rPr>
          <w:rFonts w:ascii="標楷體" w:eastAsia="標楷體" w:hAnsi="標楷體" w:cs="Arial"/>
          <w:sz w:val="32"/>
          <w:szCs w:val="32"/>
          <w:lang w:eastAsia="zh-TW"/>
        </w:rPr>
      </w:pPr>
    </w:p>
    <w:p w:rsidR="00FD1F4C" w:rsidRPr="006F7A5B" w:rsidRDefault="00FD1F4C" w:rsidP="00FD1F4C">
      <w:pPr>
        <w:pageBreakBefore/>
        <w:spacing w:line="0" w:lineRule="atLeast"/>
        <w:rPr>
          <w:rFonts w:ascii="標楷體" w:eastAsia="標楷體" w:hAnsi="標楷體" w:cs="標楷體"/>
          <w:sz w:val="28"/>
        </w:rPr>
      </w:pPr>
      <w:r w:rsidRPr="006F7A5B">
        <w:rPr>
          <w:rFonts w:ascii="標楷體" w:eastAsia="標楷體" w:hAnsi="標楷體" w:cs="標楷體" w:hint="eastAsia"/>
          <w:b/>
          <w:sz w:val="36"/>
          <w:lang w:eastAsia="zh-TW"/>
        </w:rPr>
        <w:lastRenderedPageBreak/>
        <w:t>附件2</w:t>
      </w:r>
      <w:r w:rsidRPr="006F7A5B">
        <w:rPr>
          <w:rFonts w:ascii="標楷體" w:eastAsia="標楷體" w:hAnsi="標楷體" w:cs="標楷體" w:hint="eastAsia"/>
          <w:sz w:val="36"/>
          <w:lang w:eastAsia="zh-TW"/>
        </w:rPr>
        <w:t xml:space="preserve">     國</w:t>
      </w:r>
      <w:r w:rsidRPr="006F7A5B">
        <w:rPr>
          <w:rFonts w:ascii="標楷體" w:eastAsia="標楷體" w:hAnsi="標楷體" w:cs="標楷體" w:hint="eastAsia"/>
          <w:sz w:val="36"/>
        </w:rPr>
        <w:t>軍臺中總醫院伙食基本供應標準：</w:t>
      </w:r>
    </w:p>
    <w:p w:rsidR="00FD1F4C" w:rsidRPr="006F7A5B" w:rsidRDefault="00FD1F4C" w:rsidP="00FD1F4C">
      <w:pPr>
        <w:spacing w:line="480" w:lineRule="exact"/>
        <w:ind w:left="1938" w:hanging="1938"/>
        <w:rPr>
          <w:rFonts w:ascii="標楷體" w:eastAsia="標楷體" w:hAnsi="標楷體" w:cs="標楷體"/>
          <w:sz w:val="28"/>
          <w:lang w:eastAsia="zh-TW"/>
        </w:rPr>
      </w:pPr>
      <w:r w:rsidRPr="006F7A5B">
        <w:rPr>
          <w:rFonts w:ascii="標楷體" w:eastAsia="標楷體" w:hAnsi="標楷體" w:cs="標楷體" w:hint="eastAsia"/>
          <w:sz w:val="28"/>
        </w:rPr>
        <w:t>壹  供應份量：依據行政院衛生福利部編印之「中華民國飲食手冊」及國軍副食品品質規格表標準。</w:t>
      </w:r>
    </w:p>
    <w:p w:rsidR="00FD1F4C" w:rsidRPr="006F7A5B" w:rsidRDefault="00FD1F4C" w:rsidP="00FD1F4C">
      <w:pPr>
        <w:spacing w:line="0" w:lineRule="atLeast"/>
        <w:ind w:left="1985" w:hanging="1985"/>
        <w:rPr>
          <w:rFonts w:ascii="標楷體" w:eastAsia="標楷體" w:hAnsi="標楷體" w:cs="標楷體"/>
          <w:sz w:val="32"/>
          <w:szCs w:val="32"/>
        </w:rPr>
      </w:pPr>
      <w:r w:rsidRPr="006F7A5B">
        <w:rPr>
          <w:rFonts w:ascii="標楷體" w:eastAsia="標楷體" w:hAnsi="標楷體" w:cs="標楷體" w:hint="eastAsia"/>
          <w:sz w:val="28"/>
          <w:lang w:eastAsia="zh-TW"/>
        </w:rPr>
        <w:t>貳</w:t>
      </w:r>
      <w:r w:rsidRPr="006F7A5B">
        <w:rPr>
          <w:rFonts w:ascii="標楷體" w:eastAsia="標楷體" w:hAnsi="標楷體" w:cs="標楷體" w:hint="eastAsia"/>
          <w:sz w:val="28"/>
        </w:rPr>
        <w:t xml:space="preserve">  供應方式：每月第四週前提供</w:t>
      </w:r>
      <w:r w:rsidRPr="006F7A5B">
        <w:rPr>
          <w:rFonts w:ascii="標楷體" w:eastAsia="標楷體" w:hAnsi="標楷體" w:cs="標楷體" w:hint="eastAsia"/>
          <w:sz w:val="28"/>
          <w:lang w:eastAsia="zh-TW"/>
        </w:rPr>
        <w:t>次</w:t>
      </w:r>
      <w:r w:rsidRPr="006F7A5B">
        <w:rPr>
          <w:rFonts w:ascii="標楷體" w:eastAsia="標楷體" w:hAnsi="標楷體" w:cs="標楷體" w:hint="eastAsia"/>
          <w:sz w:val="28"/>
        </w:rPr>
        <w:t>整月之菜單，經甲方營養師審定後不得隨意更改，若因天災或不可預測之因素時</w:t>
      </w:r>
      <w:r w:rsidRPr="006F7A5B">
        <w:rPr>
          <w:rFonts w:ascii="標楷體" w:eastAsia="標楷體" w:hAnsi="標楷體" w:cs="標楷體" w:hint="eastAsia"/>
          <w:sz w:val="28"/>
          <w:lang w:eastAsia="zh-TW"/>
        </w:rPr>
        <w:t>至</w:t>
      </w:r>
      <w:r w:rsidRPr="006F7A5B">
        <w:rPr>
          <w:rFonts w:ascii="標楷體" w:eastAsia="標楷體" w:hAnsi="標楷體" w:cs="標楷體" w:hint="eastAsia"/>
          <w:sz w:val="28"/>
        </w:rPr>
        <w:t>少於烹調前1天通知</w:t>
      </w:r>
      <w:r w:rsidRPr="006F7A5B">
        <w:rPr>
          <w:rFonts w:ascii="標楷體" w:eastAsia="標楷體" w:hAnsi="標楷體" w:cs="標楷體" w:hint="eastAsia"/>
          <w:sz w:val="28"/>
          <w:lang w:eastAsia="zh-TW"/>
        </w:rPr>
        <w:t>甲方</w:t>
      </w:r>
      <w:r w:rsidRPr="006F7A5B">
        <w:rPr>
          <w:rFonts w:ascii="標楷體" w:eastAsia="標楷體" w:hAnsi="標楷體" w:cs="標楷體" w:hint="eastAsia"/>
          <w:sz w:val="28"/>
        </w:rPr>
        <w:t>，經甲方營養師同意後，始可更換菜單。</w:t>
      </w:r>
    </w:p>
    <w:p w:rsidR="00FD1F4C" w:rsidRPr="006F7A5B" w:rsidRDefault="00FD1F4C" w:rsidP="00FD1F4C">
      <w:pPr>
        <w:spacing w:line="0" w:lineRule="atLeast"/>
        <w:ind w:left="134" w:hanging="1075"/>
        <w:rPr>
          <w:rFonts w:ascii="標楷體" w:eastAsia="標楷體" w:hAnsi="標楷體" w:cs="標楷體"/>
          <w:sz w:val="32"/>
          <w:szCs w:val="32"/>
        </w:rPr>
      </w:pPr>
    </w:p>
    <w:p w:rsidR="00FD1F4C" w:rsidRPr="006F7A5B" w:rsidRDefault="00FD1F4C" w:rsidP="00FD1F4C">
      <w:pPr>
        <w:spacing w:line="0" w:lineRule="atLeast"/>
        <w:ind w:left="14"/>
        <w:rPr>
          <w:rFonts w:ascii="標楷體" w:eastAsia="標楷體" w:hAnsi="標楷體" w:cs="標楷體"/>
          <w:sz w:val="28"/>
        </w:rPr>
      </w:pPr>
      <w:r w:rsidRPr="006F7A5B">
        <w:rPr>
          <w:rFonts w:ascii="標楷體" w:eastAsia="標楷體" w:hAnsi="標楷體" w:cs="標楷體" w:hint="eastAsia"/>
          <w:sz w:val="28"/>
        </w:rPr>
        <w:t>一、員工餐廳</w:t>
      </w:r>
    </w:p>
    <w:p w:rsidR="00FD1F4C" w:rsidRPr="006F7A5B" w:rsidRDefault="00FD1F4C" w:rsidP="00FD1F4C">
      <w:pPr>
        <w:spacing w:line="0" w:lineRule="atLeast"/>
        <w:ind w:left="16" w:hanging="14"/>
        <w:rPr>
          <w:rFonts w:ascii="標楷體" w:eastAsia="標楷體" w:hAnsi="標楷體" w:cs="標楷體"/>
          <w:sz w:val="28"/>
        </w:rPr>
      </w:pPr>
      <w:r w:rsidRPr="006F7A5B">
        <w:rPr>
          <w:rFonts w:ascii="標楷體" w:eastAsia="標楷體" w:hAnsi="標楷體" w:cs="標楷體" w:hint="eastAsia"/>
          <w:sz w:val="28"/>
        </w:rPr>
        <w:t>(一)供餐內容(各類食物份量，請依據衛生署臨床營養工作手冊之食物代換表）：</w:t>
      </w:r>
    </w:p>
    <w:p w:rsidR="00FD1F4C" w:rsidRPr="006F7A5B" w:rsidRDefault="00FD1F4C" w:rsidP="00FD1F4C">
      <w:pPr>
        <w:spacing w:line="0" w:lineRule="atLeast"/>
        <w:ind w:left="-154"/>
        <w:rPr>
          <w:rFonts w:ascii="標楷體" w:eastAsia="標楷體" w:hAnsi="標楷體" w:cs="標楷體"/>
          <w:sz w:val="28"/>
        </w:rPr>
      </w:pPr>
      <w:r w:rsidRPr="006F7A5B">
        <w:rPr>
          <w:rFonts w:ascii="標楷體" w:eastAsia="標楷體" w:hAnsi="標楷體" w:cs="標楷體" w:hint="eastAsia"/>
          <w:sz w:val="28"/>
        </w:rPr>
        <w:t xml:space="preserve">      1、早餐</w:t>
      </w:r>
    </w:p>
    <w:p w:rsidR="00FD1F4C" w:rsidRPr="006F7A5B" w:rsidRDefault="00FD1F4C" w:rsidP="00FD1F4C">
      <w:pPr>
        <w:spacing w:line="0" w:lineRule="atLeast"/>
        <w:ind w:left="2223" w:hanging="1261"/>
        <w:rPr>
          <w:rFonts w:ascii="標楷體" w:eastAsia="標楷體" w:hAnsi="標楷體" w:cs="標楷體"/>
          <w:sz w:val="28"/>
        </w:rPr>
      </w:pPr>
      <w:r w:rsidRPr="006F7A5B">
        <w:rPr>
          <w:rFonts w:ascii="標楷體" w:eastAsia="標楷體" w:hAnsi="標楷體" w:cs="標楷體" w:hint="eastAsia"/>
          <w:sz w:val="28"/>
        </w:rPr>
        <w:t>(1)中式：稀飯（白粥、地瓜粥、綠豆粥、芋頭粥等輪流供應）每週3次。</w:t>
      </w:r>
    </w:p>
    <w:p w:rsidR="00FD1F4C" w:rsidRPr="006F7A5B" w:rsidRDefault="00FD1F4C" w:rsidP="00FD1F4C">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A.蛋或其他肉類1份。</w:t>
      </w:r>
    </w:p>
    <w:p w:rsidR="00FD1F4C" w:rsidRPr="006F7A5B" w:rsidRDefault="00FD1F4C" w:rsidP="00FD1F4C">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B.豆類或製品混炒菜1種。</w:t>
      </w:r>
    </w:p>
    <w:p w:rsidR="00FD1F4C" w:rsidRPr="006F7A5B" w:rsidRDefault="00FD1F4C" w:rsidP="00FD1F4C">
      <w:pPr>
        <w:spacing w:line="0" w:lineRule="atLeast"/>
        <w:ind w:left="883" w:firstLine="561"/>
        <w:rPr>
          <w:rFonts w:ascii="標楷體" w:eastAsia="標楷體" w:hAnsi="標楷體" w:cs="標楷體"/>
          <w:sz w:val="28"/>
        </w:rPr>
      </w:pPr>
      <w:r w:rsidRPr="006F7A5B">
        <w:rPr>
          <w:rFonts w:ascii="標楷體" w:eastAsia="標楷體" w:hAnsi="標楷體" w:cs="標楷體" w:hint="eastAsia"/>
          <w:sz w:val="28"/>
        </w:rPr>
        <w:t>C.青菜或醬菜類1種。</w:t>
      </w:r>
    </w:p>
    <w:p w:rsidR="00FD1F4C" w:rsidRPr="006F7A5B" w:rsidRDefault="00FD1F4C" w:rsidP="00FD1F4C">
      <w:pPr>
        <w:spacing w:line="0" w:lineRule="atLeast"/>
        <w:ind w:left="406" w:firstLine="561"/>
        <w:rPr>
          <w:rFonts w:ascii="標楷體" w:eastAsia="標楷體" w:hAnsi="標楷體" w:cs="標楷體"/>
          <w:sz w:val="28"/>
        </w:rPr>
      </w:pPr>
      <w:r w:rsidRPr="006F7A5B">
        <w:rPr>
          <w:rFonts w:ascii="標楷體" w:eastAsia="標楷體" w:hAnsi="標楷體" w:cs="標楷體" w:hint="eastAsia"/>
          <w:sz w:val="28"/>
        </w:rPr>
        <w:t>(2)中式：包子（饅頭、銀絲捲等輪流供應）每週1次</w:t>
      </w:r>
    </w:p>
    <w:p w:rsidR="00FD1F4C" w:rsidRPr="006F7A5B" w:rsidRDefault="00FD1F4C" w:rsidP="00FD1F4C">
      <w:pPr>
        <w:spacing w:line="0" w:lineRule="atLeast"/>
        <w:ind w:left="886" w:firstLine="561"/>
        <w:rPr>
          <w:rFonts w:ascii="標楷體" w:eastAsia="標楷體" w:hAnsi="標楷體" w:cs="標楷體"/>
          <w:sz w:val="28"/>
        </w:rPr>
      </w:pPr>
      <w:r w:rsidRPr="006F7A5B">
        <w:rPr>
          <w:rFonts w:ascii="標楷體" w:eastAsia="標楷體" w:hAnsi="標楷體" w:cs="標楷體" w:hint="eastAsia"/>
          <w:sz w:val="28"/>
        </w:rPr>
        <w:t>A.供餐份量（須含蛋或其他肉類1份以上、主食4份以上）</w:t>
      </w:r>
    </w:p>
    <w:p w:rsidR="00FD1F4C" w:rsidRPr="006F7A5B" w:rsidRDefault="00FD1F4C" w:rsidP="00FD1F4C">
      <w:pPr>
        <w:spacing w:line="0" w:lineRule="atLeast"/>
        <w:ind w:left="886" w:firstLine="561"/>
        <w:rPr>
          <w:rFonts w:ascii="標楷體" w:eastAsia="標楷體" w:hAnsi="標楷體" w:cs="標楷體"/>
          <w:sz w:val="28"/>
        </w:rPr>
      </w:pPr>
      <w:r w:rsidRPr="006F7A5B">
        <w:rPr>
          <w:rFonts w:ascii="標楷體" w:eastAsia="標楷體" w:hAnsi="標楷體" w:cs="標楷體" w:hint="eastAsia"/>
          <w:sz w:val="28"/>
        </w:rPr>
        <w:t>B.飲料：牛奶、</w:t>
      </w:r>
      <w:r w:rsidRPr="006F7A5B">
        <w:rPr>
          <w:rFonts w:ascii="標楷體" w:eastAsia="標楷體" w:hAnsi="標楷體" w:cs="標楷體" w:hint="eastAsia"/>
          <w:sz w:val="28"/>
          <w:lang w:eastAsia="zh-TW"/>
        </w:rPr>
        <w:t>豆漿</w:t>
      </w:r>
      <w:r w:rsidRPr="006F7A5B">
        <w:rPr>
          <w:rFonts w:ascii="標楷體" w:eastAsia="標楷體" w:hAnsi="標楷體" w:cs="標楷體" w:hint="eastAsia"/>
          <w:sz w:val="28"/>
        </w:rPr>
        <w:t>、奶茶、米漿等。</w:t>
      </w:r>
    </w:p>
    <w:p w:rsidR="00FD1F4C" w:rsidRPr="006F7A5B" w:rsidRDefault="00FD1F4C" w:rsidP="00FD1F4C">
      <w:pPr>
        <w:spacing w:line="0" w:lineRule="atLeast"/>
        <w:ind w:left="360" w:firstLine="561"/>
        <w:rPr>
          <w:rFonts w:ascii="標楷體" w:eastAsia="標楷體" w:hAnsi="標楷體" w:cs="標楷體"/>
          <w:sz w:val="28"/>
        </w:rPr>
      </w:pPr>
      <w:r w:rsidRPr="006F7A5B">
        <w:rPr>
          <w:rFonts w:ascii="標楷體" w:eastAsia="標楷體" w:hAnsi="標楷體" w:cs="標楷體" w:hint="eastAsia"/>
          <w:sz w:val="28"/>
        </w:rPr>
        <w:t>(3)西式：漢堡（麵包、三明治等輪流供應）每週</w:t>
      </w:r>
      <w:r w:rsidRPr="006F7A5B">
        <w:rPr>
          <w:rFonts w:ascii="標楷體" w:eastAsia="標楷體" w:hAnsi="標楷體" w:cs="標楷體" w:hint="eastAsia"/>
          <w:sz w:val="28"/>
          <w:lang w:eastAsia="zh-TW"/>
        </w:rPr>
        <w:t>1</w:t>
      </w:r>
      <w:r w:rsidRPr="006F7A5B">
        <w:rPr>
          <w:rFonts w:ascii="標楷體" w:eastAsia="標楷體" w:hAnsi="標楷體" w:cs="標楷體" w:hint="eastAsia"/>
          <w:sz w:val="28"/>
        </w:rPr>
        <w:t>次。</w:t>
      </w:r>
    </w:p>
    <w:p w:rsidR="00FD1F4C" w:rsidRPr="006F7A5B" w:rsidRDefault="00FD1F4C" w:rsidP="00FD1F4C">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A.主食至少4份、蛋類或其它肉類1份、蔬菜類至少20公克。</w:t>
      </w:r>
    </w:p>
    <w:p w:rsidR="00FD1F4C" w:rsidRPr="006F7A5B" w:rsidRDefault="00FD1F4C" w:rsidP="00FD1F4C">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B.飲料：牛奶、</w:t>
      </w:r>
      <w:r w:rsidRPr="006F7A5B">
        <w:rPr>
          <w:rFonts w:ascii="標楷體" w:eastAsia="標楷體" w:hAnsi="標楷體" w:cs="標楷體" w:hint="eastAsia"/>
          <w:sz w:val="28"/>
          <w:lang w:eastAsia="zh-TW"/>
        </w:rPr>
        <w:t>豆漿</w:t>
      </w:r>
      <w:r w:rsidRPr="006F7A5B">
        <w:rPr>
          <w:rFonts w:ascii="標楷體" w:eastAsia="標楷體" w:hAnsi="標楷體" w:cs="標楷體" w:hint="eastAsia"/>
          <w:sz w:val="28"/>
        </w:rPr>
        <w:t>、奶茶、米漿等。</w:t>
      </w:r>
    </w:p>
    <w:p w:rsidR="00FD1F4C" w:rsidRPr="006F7A5B" w:rsidRDefault="00FD1F4C" w:rsidP="00FD1F4C">
      <w:pPr>
        <w:spacing w:line="0" w:lineRule="atLeast"/>
        <w:ind w:left="2796" w:hanging="1855"/>
        <w:rPr>
          <w:rFonts w:ascii="標楷體" w:eastAsia="標楷體" w:hAnsi="標楷體" w:cs="標楷體"/>
          <w:sz w:val="28"/>
        </w:rPr>
      </w:pPr>
      <w:r w:rsidRPr="006F7A5B">
        <w:rPr>
          <w:rFonts w:ascii="標楷體" w:eastAsia="標楷體" w:hAnsi="標楷體" w:cs="標楷體" w:hint="eastAsia"/>
          <w:sz w:val="28"/>
        </w:rPr>
        <w:t>(4)其它種類：水餃、（蚵仔麵線、蘿蔔糕、餛飩麵等輪流供應）每週1次</w:t>
      </w:r>
    </w:p>
    <w:p w:rsidR="00FD1F4C" w:rsidRPr="006F7A5B" w:rsidRDefault="00FD1F4C" w:rsidP="00FD1F4C">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A.供餐份量（須含蛋或其它肉類1份以上、主食3份以上）</w:t>
      </w:r>
    </w:p>
    <w:p w:rsidR="00FD1F4C" w:rsidRPr="006F7A5B" w:rsidRDefault="00FD1F4C" w:rsidP="00FD1F4C">
      <w:pPr>
        <w:spacing w:line="0" w:lineRule="atLeast"/>
        <w:ind w:left="602" w:firstLine="841"/>
        <w:rPr>
          <w:rFonts w:ascii="標楷體" w:eastAsia="標楷體" w:hAnsi="標楷體" w:cs="標楷體"/>
          <w:sz w:val="28"/>
        </w:rPr>
      </w:pPr>
      <w:r w:rsidRPr="006F7A5B">
        <w:rPr>
          <w:rFonts w:ascii="標楷體" w:eastAsia="標楷體" w:hAnsi="標楷體" w:cs="標楷體" w:hint="eastAsia"/>
          <w:sz w:val="28"/>
        </w:rPr>
        <w:t xml:space="preserve">B.鹹湯。    </w:t>
      </w:r>
    </w:p>
    <w:p w:rsidR="00FD1F4C" w:rsidRPr="006F7A5B" w:rsidRDefault="00FD1F4C" w:rsidP="00FD1F4C">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rPr>
        <w:t>２、午餐：</w:t>
      </w:r>
    </w:p>
    <w:p w:rsidR="00FD1F4C" w:rsidRPr="006F7A5B" w:rsidRDefault="00FD1F4C" w:rsidP="00FD1F4C">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ab/>
        <w:t>2-1便當(附湯)方式供餐：</w:t>
      </w:r>
    </w:p>
    <w:p w:rsidR="00FD1F4C" w:rsidRPr="006F7A5B" w:rsidRDefault="00FD1F4C" w:rsidP="00FD1F4C">
      <w:pPr>
        <w:spacing w:line="0" w:lineRule="atLeast"/>
        <w:ind w:left="1560" w:hanging="426"/>
        <w:rPr>
          <w:rFonts w:ascii="標楷體" w:eastAsia="標楷體" w:hAnsi="標楷體" w:cs="標楷體"/>
          <w:sz w:val="28"/>
          <w:lang w:eastAsia="zh-TW"/>
        </w:rPr>
      </w:pPr>
      <w:r w:rsidRPr="006F7A5B">
        <w:rPr>
          <w:rFonts w:ascii="標楷體" w:eastAsia="標楷體" w:hAnsi="標楷體" w:cs="標楷體" w:hint="eastAsia"/>
          <w:sz w:val="28"/>
          <w:lang w:eastAsia="zh-TW"/>
        </w:rPr>
        <w:t>(1)主菜至少提供2種含以上（雞、鴨、豬、牛、魚肉、海鮮等料理），任選1種(1.5份至2份肉類，可食量)。</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(2)半葷素3道(豆魚蛋肉類至少半份，每道菜至少80公克)。</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(3)青菜2道(葉菜類至少70公克，瓜類至少100公克）。</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(4)水果1份。</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(5)下飯小菜如辣椒、蘿蔔乾等。</w:t>
      </w:r>
    </w:p>
    <w:p w:rsidR="00FD1F4C" w:rsidRPr="006F7A5B" w:rsidRDefault="00FD1F4C" w:rsidP="00FD1F4C">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2-2風味套餐(附湯)方式供餐：</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 xml:space="preserve">(1)各式風味套餐(如：日式咖哩豬排套餐、黑胡椒豬柳套餐、韓式泡 </w:t>
      </w:r>
    </w:p>
    <w:p w:rsidR="00FD1F4C" w:rsidRPr="006F7A5B" w:rsidRDefault="00FD1F4C" w:rsidP="00FD1F4C">
      <w:pPr>
        <w:spacing w:line="0" w:lineRule="atLeast"/>
        <w:ind w:left="5" w:firstLine="1555"/>
        <w:rPr>
          <w:rFonts w:ascii="標楷體" w:eastAsia="標楷體" w:hAnsi="標楷體" w:cs="標楷體"/>
          <w:sz w:val="28"/>
          <w:lang w:eastAsia="zh-TW"/>
        </w:rPr>
      </w:pPr>
      <w:r w:rsidRPr="006F7A5B">
        <w:rPr>
          <w:rFonts w:ascii="標楷體" w:eastAsia="標楷體" w:hAnsi="標楷體" w:cs="標楷體" w:hint="eastAsia"/>
          <w:sz w:val="28"/>
          <w:lang w:eastAsia="zh-TW"/>
        </w:rPr>
        <w:t>菜炒麵、番茄肉醬麵、酸辣湯餃等主餐)</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(2)配菜3道(3道共計120公克)。</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(3)水果1份。</w:t>
      </w:r>
    </w:p>
    <w:p w:rsidR="00FD1F4C" w:rsidRPr="006F7A5B" w:rsidRDefault="00FD1F4C" w:rsidP="00FD1F4C">
      <w:pPr>
        <w:spacing w:line="0" w:lineRule="atLeast"/>
        <w:ind w:left="5" w:firstLine="650"/>
        <w:rPr>
          <w:rFonts w:ascii="標楷體" w:eastAsia="標楷體" w:hAnsi="標楷體" w:cs="標楷體"/>
          <w:sz w:val="28"/>
          <w:lang w:eastAsia="zh-TW"/>
        </w:rPr>
      </w:pPr>
      <w:r w:rsidRPr="006F7A5B">
        <w:rPr>
          <w:rFonts w:ascii="標楷體" w:eastAsia="標楷體" w:hAnsi="標楷體" w:cs="標楷體" w:hint="eastAsia"/>
          <w:sz w:val="28"/>
          <w:lang w:eastAsia="zh-TW"/>
        </w:rPr>
        <w:t>３、晚餐：</w:t>
      </w:r>
    </w:p>
    <w:p w:rsidR="00FD1F4C" w:rsidRPr="006F7A5B" w:rsidRDefault="00FD1F4C" w:rsidP="00FD1F4C">
      <w:pPr>
        <w:spacing w:line="0" w:lineRule="atLeast"/>
        <w:ind w:left="5" w:firstLine="1185"/>
        <w:rPr>
          <w:rFonts w:ascii="標楷體" w:eastAsia="標楷體" w:hAnsi="標楷體" w:cs="標楷體"/>
          <w:sz w:val="28"/>
          <w:lang w:eastAsia="zh-TW"/>
        </w:rPr>
      </w:pPr>
      <w:r w:rsidRPr="006F7A5B">
        <w:rPr>
          <w:rFonts w:ascii="標楷體" w:eastAsia="標楷體" w:hAnsi="標楷體" w:cs="標楷體" w:hint="eastAsia"/>
          <w:sz w:val="28"/>
          <w:lang w:eastAsia="zh-TW"/>
        </w:rPr>
        <w:t>便當(附湯) 方式供餐：</w:t>
      </w:r>
    </w:p>
    <w:p w:rsidR="00FD1F4C" w:rsidRPr="006F7A5B" w:rsidRDefault="00FD1F4C" w:rsidP="00FD1F4C">
      <w:pPr>
        <w:spacing w:line="0" w:lineRule="atLeast"/>
        <w:ind w:leftChars="472" w:left="1553" w:hangingChars="150" w:hanging="420"/>
        <w:rPr>
          <w:rFonts w:ascii="標楷體" w:eastAsia="標楷體" w:hAnsi="標楷體" w:cs="標楷體"/>
          <w:sz w:val="28"/>
          <w:lang w:eastAsia="zh-TW"/>
        </w:rPr>
      </w:pPr>
      <w:r w:rsidRPr="006F7A5B">
        <w:rPr>
          <w:rFonts w:ascii="標楷體" w:eastAsia="標楷體" w:hAnsi="標楷體" w:cs="標楷體" w:hint="eastAsia"/>
          <w:sz w:val="28"/>
          <w:lang w:eastAsia="zh-TW"/>
        </w:rPr>
        <w:lastRenderedPageBreak/>
        <w:t>(1)主菜（雞、鴨、豬、牛、魚肉、海鮮等料理）1種(1.5份至2份肉類，可食量)。</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(2)半葷素3道(豆魚蛋肉類至少半份，每道菜至少80公克)。</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(3)青菜2道(葉菜類至少70公克，瓜類至少100公克）。</w:t>
      </w:r>
    </w:p>
    <w:p w:rsidR="00FD1F4C" w:rsidRPr="006F7A5B" w:rsidRDefault="00FD1F4C" w:rsidP="00FD1F4C">
      <w:pPr>
        <w:spacing w:line="0" w:lineRule="atLeast"/>
        <w:ind w:left="5" w:firstLine="1129"/>
        <w:rPr>
          <w:rFonts w:ascii="標楷體" w:eastAsia="標楷體" w:hAnsi="標楷體" w:cs="標楷體"/>
          <w:sz w:val="28"/>
          <w:lang w:eastAsia="zh-TW"/>
        </w:rPr>
      </w:pPr>
      <w:r w:rsidRPr="006F7A5B">
        <w:rPr>
          <w:rFonts w:ascii="標楷體" w:eastAsia="標楷體" w:hAnsi="標楷體" w:cs="標楷體" w:hint="eastAsia"/>
          <w:sz w:val="28"/>
          <w:lang w:eastAsia="zh-TW"/>
        </w:rPr>
        <w:t>(4)下飯小菜如辣椒、蘿蔔乾等。</w:t>
      </w:r>
    </w:p>
    <w:p w:rsidR="00FD1F4C" w:rsidRPr="006F7A5B" w:rsidRDefault="00FD1F4C" w:rsidP="00FD1F4C">
      <w:pPr>
        <w:spacing w:line="0" w:lineRule="atLeast"/>
        <w:ind w:left="561" w:hanging="280"/>
        <w:rPr>
          <w:rFonts w:ascii="標楷體" w:eastAsia="標楷體" w:hAnsi="標楷體" w:cs="標楷體"/>
          <w:sz w:val="28"/>
          <w:lang w:eastAsia="zh-TW"/>
        </w:rPr>
      </w:pPr>
      <w:r w:rsidRPr="006F7A5B">
        <w:rPr>
          <w:rFonts w:ascii="標楷體" w:eastAsia="標楷體" w:hAnsi="標楷體" w:cs="標楷體" w:hint="eastAsia"/>
          <w:sz w:val="28"/>
          <w:lang w:eastAsia="zh-TW"/>
        </w:rPr>
        <w:t>(二)供餐方式：</w:t>
      </w:r>
    </w:p>
    <w:p w:rsidR="00FD1F4C" w:rsidRPr="006F7A5B" w:rsidRDefault="00FD1F4C" w:rsidP="00FD1F4C">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三餐均須於1日前由訂餐系統預定，並以餐盒方式供餐。由乙方提供餐點菜單公告於訂餐系統供訂餐人員選擇(如：雞排便當/咕咾肉便當/日式咖哩豬排套餐3擇1)。廠商需增加或調整其他式樣，須經甲方同意。</w:t>
      </w:r>
    </w:p>
    <w:p w:rsidR="00FD1F4C" w:rsidRPr="006F7A5B" w:rsidRDefault="00FD1F4C" w:rsidP="00FD1F4C">
      <w:pPr>
        <w:spacing w:line="0" w:lineRule="atLeast"/>
        <w:ind w:leftChars="352" w:left="845"/>
        <w:rPr>
          <w:rFonts w:ascii="標楷體" w:eastAsia="標楷體" w:hAnsi="標楷體" w:cs="標楷體"/>
          <w:sz w:val="28"/>
          <w:lang w:eastAsia="zh-TW"/>
        </w:rPr>
      </w:pPr>
      <w:r w:rsidRPr="006F7A5B">
        <w:rPr>
          <w:rFonts w:ascii="標楷體" w:eastAsia="標楷體" w:hAnsi="標楷體" w:cs="標楷體" w:hint="eastAsia"/>
          <w:sz w:val="28"/>
          <w:lang w:eastAsia="zh-TW"/>
        </w:rPr>
        <w:t>※另甲方如視用餐場地情況許可且訂餐人數達10人(含)以上，得要求乙方改以自助餐方式供應餐點。</w:t>
      </w:r>
    </w:p>
    <w:p w:rsidR="00FD1F4C" w:rsidRPr="006F7A5B" w:rsidRDefault="00FD1F4C" w:rsidP="00FD1F4C">
      <w:pPr>
        <w:spacing w:line="0" w:lineRule="atLeast"/>
        <w:ind w:left="851" w:hanging="570"/>
        <w:rPr>
          <w:rFonts w:ascii="標楷體" w:eastAsia="標楷體" w:hAnsi="標楷體" w:cs="標楷體"/>
          <w:sz w:val="28"/>
          <w:lang w:eastAsia="zh-TW"/>
        </w:rPr>
      </w:pPr>
      <w:r w:rsidRPr="006F7A5B">
        <w:rPr>
          <w:rFonts w:ascii="標楷體" w:eastAsia="標楷體" w:hAnsi="標楷體" w:cs="標楷體" w:hint="eastAsia"/>
          <w:sz w:val="28"/>
          <w:lang w:eastAsia="zh-TW"/>
        </w:rPr>
        <w:t>(三)全年供應無休；員工餐盒供餐均需於１日前於院網登載，並由訂餐人員前往餐廳廚房取餐。</w:t>
      </w:r>
    </w:p>
    <w:p w:rsidR="00FD1F4C" w:rsidRPr="006F7A5B" w:rsidRDefault="00FD1F4C" w:rsidP="00FD1F4C">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供應時間如后：</w:t>
      </w:r>
    </w:p>
    <w:p w:rsidR="00FD1F4C" w:rsidRPr="006F7A5B" w:rsidRDefault="00FD1F4C" w:rsidP="00FD1F4C">
      <w:pPr>
        <w:spacing w:line="0" w:lineRule="atLeast"/>
        <w:ind w:left="851"/>
        <w:rPr>
          <w:rFonts w:ascii="標楷體" w:eastAsia="標楷體" w:hAnsi="標楷體" w:cs="標楷體"/>
          <w:sz w:val="28"/>
          <w:lang w:eastAsia="zh-TW"/>
        </w:rPr>
      </w:pPr>
      <w:r w:rsidRPr="006F7A5B">
        <w:rPr>
          <w:rFonts w:ascii="標楷體" w:eastAsia="標楷體" w:hAnsi="標楷體" w:cs="標楷體" w:hint="eastAsia"/>
          <w:sz w:val="28"/>
          <w:lang w:eastAsia="zh-TW"/>
        </w:rPr>
        <w:t>１、早餐：07：00－08：00時。</w:t>
      </w:r>
    </w:p>
    <w:p w:rsidR="00FD1F4C" w:rsidRPr="006F7A5B" w:rsidRDefault="00FD1F4C" w:rsidP="00FD1F4C">
      <w:pPr>
        <w:spacing w:line="0" w:lineRule="atLeast"/>
        <w:ind w:left="561" w:firstLine="290"/>
        <w:rPr>
          <w:rFonts w:ascii="標楷體" w:eastAsia="標楷體" w:hAnsi="標楷體" w:cs="標楷體"/>
          <w:sz w:val="28"/>
          <w:lang w:eastAsia="zh-TW"/>
        </w:rPr>
      </w:pPr>
      <w:r w:rsidRPr="006F7A5B">
        <w:rPr>
          <w:rFonts w:ascii="標楷體" w:eastAsia="標楷體" w:hAnsi="標楷體" w:cs="標楷體" w:hint="eastAsia"/>
          <w:sz w:val="28"/>
          <w:lang w:eastAsia="zh-TW"/>
        </w:rPr>
        <w:t>２、午餐：11：30－12：30時。</w:t>
      </w:r>
    </w:p>
    <w:p w:rsidR="00FD1F4C" w:rsidRPr="006F7A5B" w:rsidRDefault="00FD1F4C" w:rsidP="00FD1F4C">
      <w:pPr>
        <w:spacing w:line="0" w:lineRule="atLeast"/>
        <w:ind w:left="561" w:firstLine="290"/>
        <w:rPr>
          <w:rFonts w:ascii="標楷體" w:eastAsia="標楷體" w:hAnsi="標楷體" w:cs="標楷體"/>
          <w:sz w:val="28"/>
          <w:lang w:eastAsia="zh-TW"/>
        </w:rPr>
      </w:pPr>
      <w:r w:rsidRPr="006F7A5B">
        <w:rPr>
          <w:rFonts w:ascii="標楷體" w:eastAsia="標楷體" w:hAnsi="標楷體" w:cs="標楷體" w:hint="eastAsia"/>
          <w:sz w:val="28"/>
          <w:lang w:eastAsia="zh-TW"/>
        </w:rPr>
        <w:t>３、晚餐：17：00－18：00時。</w:t>
      </w:r>
    </w:p>
    <w:p w:rsidR="00FD1F4C" w:rsidRPr="006F7A5B" w:rsidRDefault="00FD1F4C" w:rsidP="00FD1F4C">
      <w:pPr>
        <w:tabs>
          <w:tab w:val="left" w:pos="3360"/>
        </w:tabs>
        <w:spacing w:line="0" w:lineRule="atLeast"/>
        <w:ind w:firstLineChars="101" w:firstLine="283"/>
        <w:rPr>
          <w:rFonts w:ascii="標楷體" w:eastAsia="標楷體" w:hAnsi="標楷體" w:cs="標楷體"/>
          <w:lang w:eastAsia="zh-TW"/>
        </w:rPr>
      </w:pPr>
      <w:r w:rsidRPr="006F7A5B">
        <w:rPr>
          <w:rFonts w:ascii="標楷體" w:eastAsia="標楷體" w:hAnsi="標楷體" w:cs="標楷體" w:hint="eastAsia"/>
          <w:sz w:val="28"/>
          <w:lang w:eastAsia="zh-TW"/>
        </w:rPr>
        <w:t>(四)</w:t>
      </w:r>
      <w:r w:rsidRPr="006F7A5B">
        <w:rPr>
          <w:rFonts w:ascii="標楷體" w:eastAsia="標楷體" w:hAnsi="標楷體" w:cs="標楷體" w:hint="eastAsia"/>
          <w:sz w:val="28"/>
        </w:rPr>
        <w:t>其他要求：</w:t>
      </w:r>
      <w:r w:rsidRPr="006F7A5B">
        <w:rPr>
          <w:rFonts w:ascii="標楷體" w:eastAsia="標楷體" w:hAnsi="標楷體" w:cs="標楷體"/>
          <w:sz w:val="28"/>
        </w:rPr>
        <w:tab/>
      </w:r>
    </w:p>
    <w:p w:rsidR="00FD1F4C" w:rsidRPr="006F7A5B" w:rsidRDefault="00FD1F4C" w:rsidP="00FD1F4C">
      <w:pPr>
        <w:pStyle w:val="af2"/>
        <w:spacing w:after="0" w:line="0" w:lineRule="atLeast"/>
        <w:ind w:leftChars="-1" w:left="-2" w:firstLineChars="304" w:firstLine="851"/>
        <w:rPr>
          <w:rFonts w:ascii="標楷體" w:eastAsia="標楷體" w:hAnsi="標楷體" w:cs="標楷體"/>
          <w:sz w:val="28"/>
        </w:rPr>
      </w:pPr>
      <w:r w:rsidRPr="006F7A5B">
        <w:rPr>
          <w:rFonts w:ascii="標楷體" w:eastAsia="標楷體" w:hAnsi="標楷體" w:cs="標楷體" w:hint="eastAsia"/>
          <w:sz w:val="28"/>
          <w:lang w:eastAsia="zh-TW"/>
        </w:rPr>
        <w:t>１、</w:t>
      </w:r>
      <w:r w:rsidRPr="006F7A5B">
        <w:rPr>
          <w:rFonts w:ascii="標楷體" w:eastAsia="標楷體" w:hAnsi="標楷體" w:cs="標楷體" w:hint="eastAsia"/>
          <w:sz w:val="28"/>
        </w:rPr>
        <w:t>為求食材多樣化，主菜、青菜與水果之供應3日內不得重覆選用。</w:t>
      </w:r>
    </w:p>
    <w:p w:rsidR="00FD1F4C" w:rsidRPr="006F7A5B" w:rsidRDefault="00FD1F4C" w:rsidP="00FD1F4C">
      <w:pPr>
        <w:pStyle w:val="af2"/>
        <w:spacing w:after="0" w:line="0" w:lineRule="atLeast"/>
        <w:ind w:left="851"/>
        <w:rPr>
          <w:rFonts w:ascii="標楷體" w:eastAsia="標楷體" w:hAnsi="標楷體" w:cs="標楷體"/>
          <w:sz w:val="32"/>
        </w:rPr>
      </w:pPr>
      <w:r w:rsidRPr="006F7A5B">
        <w:rPr>
          <w:rFonts w:ascii="標楷體" w:eastAsia="標楷體" w:hAnsi="標楷體" w:cs="標楷體" w:hint="eastAsia"/>
          <w:sz w:val="28"/>
          <w:lang w:eastAsia="zh-TW"/>
        </w:rPr>
        <w:t>２、</w:t>
      </w:r>
      <w:r w:rsidRPr="006F7A5B">
        <w:rPr>
          <w:rFonts w:ascii="標楷體" w:eastAsia="標楷體" w:hAnsi="標楷體" w:cs="標楷體" w:hint="eastAsia"/>
          <w:sz w:val="28"/>
        </w:rPr>
        <w:t>為求菜色多樣化，主菜1個月內不得重複出現</w:t>
      </w:r>
      <w:r w:rsidRPr="006F7A5B">
        <w:rPr>
          <w:rFonts w:ascii="標楷體" w:eastAsia="標楷體" w:hAnsi="標楷體" w:cs="標楷體" w:hint="eastAsia"/>
          <w:sz w:val="28"/>
          <w:lang w:eastAsia="zh-TW"/>
        </w:rPr>
        <w:t>5</w:t>
      </w:r>
      <w:r w:rsidRPr="006F7A5B">
        <w:rPr>
          <w:rFonts w:ascii="標楷體" w:eastAsia="標楷體" w:hAnsi="標楷體" w:cs="標楷體" w:hint="eastAsia"/>
          <w:sz w:val="28"/>
        </w:rPr>
        <w:t>次一樣的烹調方式。</w:t>
      </w:r>
    </w:p>
    <w:p w:rsidR="00FD1F4C" w:rsidRPr="006F7A5B" w:rsidRDefault="00FD1F4C" w:rsidP="00FD1F4C">
      <w:pPr>
        <w:pStyle w:val="af2"/>
        <w:spacing w:after="0" w:line="0" w:lineRule="atLeast"/>
        <w:ind w:leftChars="353" w:left="1415" w:hangingChars="203" w:hanging="568"/>
        <w:rPr>
          <w:rFonts w:ascii="標楷體" w:eastAsia="標楷體" w:hAnsi="標楷體" w:cs="標楷體"/>
          <w:sz w:val="28"/>
        </w:rPr>
      </w:pPr>
      <w:r w:rsidRPr="006F7A5B">
        <w:rPr>
          <w:rFonts w:ascii="標楷體" w:eastAsia="標楷體" w:hAnsi="標楷體" w:cs="標楷體" w:hint="eastAsia"/>
          <w:sz w:val="28"/>
          <w:lang w:eastAsia="zh-TW"/>
        </w:rPr>
        <w:t>３、特殊節日提供加菜(如:冬至提供麻油雞、元宵節提供湯圓、端午節提供粽子等)。</w:t>
      </w:r>
    </w:p>
    <w:p w:rsidR="00FD1F4C" w:rsidRPr="006F7A5B" w:rsidRDefault="00FD1F4C" w:rsidP="00FD1F4C">
      <w:pPr>
        <w:pStyle w:val="af2"/>
        <w:spacing w:after="0" w:line="0" w:lineRule="atLeast"/>
        <w:ind w:leftChars="352" w:left="1416" w:hangingChars="204" w:hanging="571"/>
        <w:rPr>
          <w:rFonts w:ascii="標楷體" w:eastAsia="標楷體" w:hAnsi="標楷體" w:cs="標楷體"/>
          <w:sz w:val="32"/>
        </w:rPr>
      </w:pPr>
      <w:r w:rsidRPr="006F7A5B">
        <w:rPr>
          <w:rFonts w:ascii="標楷體" w:eastAsia="標楷體" w:hAnsi="標楷體" w:cs="標楷體" w:hint="eastAsia"/>
          <w:sz w:val="28"/>
          <w:lang w:eastAsia="zh-TW"/>
        </w:rPr>
        <w:t>４、如遇過年、颱風假…等政府公告為停止之上班日，乙方應依甲方之需求無條件提供甲方員工之值班便當或桌餐，並負責發送至各單位。</w:t>
      </w:r>
    </w:p>
    <w:p w:rsidR="00FD1F4C" w:rsidRPr="006F7A5B" w:rsidRDefault="00FD1F4C" w:rsidP="00FD1F4C">
      <w:pPr>
        <w:rPr>
          <w:rFonts w:ascii="標楷體" w:eastAsia="標楷體" w:hAnsi="標楷體"/>
          <w:sz w:val="28"/>
          <w:szCs w:val="32"/>
        </w:rPr>
      </w:pPr>
      <w:r w:rsidRPr="006F7A5B">
        <w:rPr>
          <w:rFonts w:ascii="標楷體" w:eastAsia="標楷體" w:hAnsi="標楷體" w:hint="eastAsia"/>
          <w:sz w:val="28"/>
          <w:szCs w:val="32"/>
        </w:rPr>
        <w:t>二、傷患部份</w:t>
      </w:r>
    </w:p>
    <w:p w:rsidR="00FD1F4C" w:rsidRPr="006F7A5B" w:rsidRDefault="00FD1F4C" w:rsidP="00FD1F4C">
      <w:pPr>
        <w:spacing w:line="0" w:lineRule="atLeast"/>
        <w:ind w:left="-98" w:firstLine="392"/>
        <w:rPr>
          <w:rFonts w:ascii="標楷體" w:eastAsia="標楷體" w:hAnsi="標楷體" w:cs="標楷體"/>
          <w:sz w:val="28"/>
          <w:szCs w:val="28"/>
        </w:rPr>
      </w:pPr>
      <w:r w:rsidRPr="006F7A5B">
        <w:rPr>
          <w:rFonts w:ascii="標楷體" w:eastAsia="標楷體" w:hAnsi="標楷體" w:cs="標楷體" w:hint="eastAsia"/>
          <w:sz w:val="32"/>
          <w:szCs w:val="32"/>
        </w:rPr>
        <w:t xml:space="preserve"> </w:t>
      </w:r>
      <w:r w:rsidRPr="006F7A5B">
        <w:rPr>
          <w:rFonts w:ascii="標楷體" w:eastAsia="標楷體" w:hAnsi="標楷體" w:cs="標楷體" w:hint="eastAsia"/>
          <w:sz w:val="28"/>
          <w:szCs w:val="28"/>
        </w:rPr>
        <w:t>(一)普通飲食：（2000大卡/天）</w:t>
      </w:r>
    </w:p>
    <w:p w:rsidR="00FD1F4C" w:rsidRPr="006F7A5B" w:rsidRDefault="00FD1F4C" w:rsidP="00FD1F4C">
      <w:pPr>
        <w:spacing w:line="0" w:lineRule="atLeast"/>
        <w:ind w:left="382" w:firstLine="92"/>
        <w:rPr>
          <w:rFonts w:ascii="標楷體" w:eastAsia="標楷體" w:hAnsi="標楷體" w:cs="標楷體"/>
          <w:sz w:val="28"/>
          <w:szCs w:val="28"/>
        </w:rPr>
      </w:pPr>
      <w:r w:rsidRPr="006F7A5B">
        <w:rPr>
          <w:rFonts w:ascii="標楷體" w:eastAsia="標楷體" w:hAnsi="標楷體" w:cs="標楷體" w:hint="eastAsia"/>
          <w:sz w:val="28"/>
          <w:szCs w:val="28"/>
        </w:rPr>
        <w:t>1.早餐：</w:t>
      </w:r>
    </w:p>
    <w:p w:rsidR="00FD1F4C" w:rsidRPr="006F7A5B" w:rsidRDefault="00FD1F4C" w:rsidP="00FD1F4C">
      <w:pPr>
        <w:spacing w:line="0" w:lineRule="atLeast"/>
        <w:ind w:firstLine="420"/>
        <w:rPr>
          <w:rFonts w:ascii="標楷體" w:eastAsia="標楷體" w:hAnsi="標楷體" w:cs="標楷體"/>
          <w:sz w:val="32"/>
          <w:szCs w:val="32"/>
        </w:rPr>
      </w:pPr>
      <w:r w:rsidRPr="006F7A5B">
        <w:rPr>
          <w:rFonts w:ascii="標楷體" w:eastAsia="標楷體" w:hAnsi="標楷體" w:cs="標楷體" w:hint="eastAsia"/>
          <w:sz w:val="28"/>
          <w:szCs w:val="28"/>
        </w:rPr>
        <w:t>（1）粥類：供應稀飯4份（每週四天）；並提供</w:t>
      </w:r>
    </w:p>
    <w:p w:rsidR="00FD1F4C" w:rsidRPr="006F7A5B" w:rsidRDefault="00FD1F4C" w:rsidP="00FD1F4C">
      <w:pPr>
        <w:spacing w:line="0" w:lineRule="atLeast"/>
        <w:ind w:left="434" w:firstLine="448"/>
        <w:rPr>
          <w:rFonts w:ascii="標楷體" w:eastAsia="標楷體" w:hAnsi="標楷體" w:cs="標楷體"/>
          <w:sz w:val="28"/>
        </w:rPr>
      </w:pPr>
      <w:r w:rsidRPr="006F7A5B">
        <w:rPr>
          <w:rFonts w:ascii="標楷體" w:eastAsia="標楷體" w:hAnsi="標楷體" w:cs="標楷體" w:hint="eastAsia"/>
          <w:sz w:val="28"/>
        </w:rPr>
        <w:t>A.蛋或其他肉類1份(依食物代換表供應)。</w:t>
      </w:r>
    </w:p>
    <w:p w:rsidR="00FD1F4C" w:rsidRPr="006F7A5B" w:rsidRDefault="00FD1F4C" w:rsidP="00FD1F4C">
      <w:pPr>
        <w:spacing w:line="0" w:lineRule="atLeast"/>
        <w:ind w:left="434" w:firstLine="448"/>
        <w:rPr>
          <w:rFonts w:ascii="標楷體" w:eastAsia="標楷體" w:hAnsi="標楷體" w:cs="標楷體"/>
          <w:sz w:val="28"/>
        </w:rPr>
      </w:pPr>
      <w:r w:rsidRPr="006F7A5B">
        <w:rPr>
          <w:rFonts w:ascii="標楷體" w:eastAsia="標楷體" w:hAnsi="標楷體" w:cs="標楷體" w:hint="eastAsia"/>
          <w:sz w:val="28"/>
        </w:rPr>
        <w:t>B.黃豆製品或拌合菜1份（至少75公克）。</w:t>
      </w:r>
    </w:p>
    <w:p w:rsidR="00FD1F4C" w:rsidRPr="006F7A5B" w:rsidRDefault="00FD1F4C" w:rsidP="00FD1F4C">
      <w:pPr>
        <w:spacing w:line="0" w:lineRule="atLeast"/>
        <w:ind w:left="461" w:firstLine="448"/>
        <w:rPr>
          <w:rFonts w:ascii="標楷體" w:eastAsia="標楷體" w:hAnsi="標楷體" w:cs="標楷體"/>
          <w:sz w:val="28"/>
        </w:rPr>
      </w:pPr>
      <w:r w:rsidRPr="006F7A5B">
        <w:rPr>
          <w:rFonts w:ascii="標楷體" w:eastAsia="標楷體" w:hAnsi="標楷體" w:cs="標楷體" w:hint="eastAsia"/>
          <w:sz w:val="28"/>
        </w:rPr>
        <w:t>C.青菜１份(至少100公克)。</w:t>
      </w:r>
    </w:p>
    <w:p w:rsidR="00FD1F4C" w:rsidRPr="006F7A5B" w:rsidRDefault="00FD1F4C" w:rsidP="00FD1F4C">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（2）非粥類：菜單變化如：漢堡（三明治）、碗粿、炒麵、蘿蔔糕、包子</w:t>
      </w:r>
    </w:p>
    <w:p w:rsidR="00FD1F4C" w:rsidRPr="006F7A5B" w:rsidRDefault="00FD1F4C" w:rsidP="00FD1F4C">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、水餃</w:t>
      </w:r>
      <w:r w:rsidRPr="006F7A5B">
        <w:rPr>
          <w:rFonts w:ascii="標楷體" w:eastAsia="標楷體" w:hAnsi="標楷體" w:cs="標楷體"/>
          <w:sz w:val="28"/>
        </w:rPr>
        <w:t>…</w:t>
      </w:r>
      <w:r w:rsidRPr="006F7A5B">
        <w:rPr>
          <w:rFonts w:ascii="標楷體" w:eastAsia="標楷體" w:hAnsi="標楷體" w:cs="標楷體" w:hint="eastAsia"/>
          <w:sz w:val="28"/>
        </w:rPr>
        <w:t>等輪流供應；並提供</w:t>
      </w:r>
    </w:p>
    <w:p w:rsidR="00FD1F4C" w:rsidRPr="006F7A5B" w:rsidRDefault="00FD1F4C" w:rsidP="00FD1F4C">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 xml:space="preserve">   A.主食至少4份、蛋或其他肉類1份。</w:t>
      </w:r>
    </w:p>
    <w:p w:rsidR="00FD1F4C" w:rsidRPr="006F7A5B" w:rsidRDefault="00FD1F4C" w:rsidP="00FD1F4C">
      <w:pPr>
        <w:spacing w:line="0" w:lineRule="atLeast"/>
        <w:ind w:firstLine="420"/>
        <w:rPr>
          <w:rFonts w:ascii="標楷體" w:eastAsia="標楷體" w:hAnsi="標楷體" w:cs="標楷體"/>
          <w:sz w:val="28"/>
        </w:rPr>
      </w:pPr>
      <w:r w:rsidRPr="006F7A5B">
        <w:rPr>
          <w:rFonts w:ascii="標楷體" w:eastAsia="標楷體" w:hAnsi="標楷體" w:cs="標楷體" w:hint="eastAsia"/>
          <w:sz w:val="28"/>
        </w:rPr>
        <w:t xml:space="preserve">   B.飲料：牛奶、豆漿、米漿；避免含茶飲品。</w:t>
      </w:r>
    </w:p>
    <w:p w:rsidR="00FD1F4C" w:rsidRPr="006F7A5B" w:rsidRDefault="00FD1F4C" w:rsidP="00FD1F4C">
      <w:pPr>
        <w:spacing w:line="0" w:lineRule="atLeast"/>
        <w:ind w:left="462"/>
        <w:rPr>
          <w:rFonts w:ascii="標楷體" w:eastAsia="標楷體" w:hAnsi="標楷體" w:cs="標楷體"/>
          <w:sz w:val="28"/>
        </w:rPr>
      </w:pPr>
      <w:r w:rsidRPr="006F7A5B">
        <w:rPr>
          <w:rFonts w:ascii="標楷體" w:eastAsia="標楷體" w:hAnsi="標楷體" w:cs="標楷體" w:hint="eastAsia"/>
          <w:sz w:val="28"/>
        </w:rPr>
        <w:t>2.午餐：</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(1)主食(飯)5份；並替換主食供應，如糙米、紫米、胚牙米、五穀米等。</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(2)主菜1道（肉、魚、海鮮類2份）。</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(3)拌合菜2道(此2道含豆魚肉蛋類至少75g，且須含豆魚肉蛋類0.5份)。</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lastRenderedPageBreak/>
        <w:t>(4)青菜１份(至少70公克，若為瓜類至少100公克)。</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(5)湯（固體量至少25﹪）。</w:t>
      </w:r>
    </w:p>
    <w:p w:rsidR="00FD1F4C" w:rsidRPr="006F7A5B" w:rsidRDefault="00FD1F4C" w:rsidP="00FD1F4C">
      <w:pPr>
        <w:spacing w:line="0" w:lineRule="atLeast"/>
        <w:ind w:left="616"/>
        <w:rPr>
          <w:rFonts w:ascii="標楷體" w:eastAsia="標楷體" w:hAnsi="標楷體" w:cs="標楷體"/>
          <w:sz w:val="28"/>
        </w:rPr>
      </w:pPr>
      <w:r w:rsidRPr="006F7A5B">
        <w:rPr>
          <w:rFonts w:ascii="標楷體" w:eastAsia="標楷體" w:hAnsi="標楷體" w:cs="標楷體" w:hint="eastAsia"/>
          <w:sz w:val="28"/>
        </w:rPr>
        <w:t>(6)水果1份。</w:t>
      </w:r>
    </w:p>
    <w:p w:rsidR="00FD1F4C" w:rsidRPr="006F7A5B" w:rsidRDefault="00FD1F4C" w:rsidP="00FD1F4C">
      <w:pPr>
        <w:spacing w:line="0" w:lineRule="atLeast"/>
        <w:ind w:left="2577" w:hanging="1960"/>
        <w:rPr>
          <w:rFonts w:ascii="標楷體" w:eastAsia="標楷體" w:hAnsi="標楷體" w:cs="標楷體"/>
          <w:sz w:val="28"/>
          <w:szCs w:val="28"/>
        </w:rPr>
      </w:pPr>
      <w:r w:rsidRPr="006F7A5B">
        <w:rPr>
          <w:rFonts w:ascii="標楷體" w:eastAsia="標楷體" w:hAnsi="標楷體" w:cs="標楷體" w:hint="eastAsia"/>
          <w:sz w:val="28"/>
        </w:rPr>
        <w:t>(7)其他要求</w:t>
      </w:r>
      <w:r w:rsidRPr="006F7A5B">
        <w:rPr>
          <w:rFonts w:ascii="標楷體" w:eastAsia="標楷體" w:hAnsi="標楷體" w:cs="標楷體" w:hint="eastAsia"/>
          <w:sz w:val="28"/>
          <w:szCs w:val="28"/>
        </w:rPr>
        <w:t>：為求食材多樣化，除遇天災、人禍及不可抗拒因素外，其主</w:t>
      </w:r>
    </w:p>
    <w:p w:rsidR="00FD1F4C" w:rsidRPr="006F7A5B" w:rsidRDefault="00FD1F4C" w:rsidP="00FD1F4C">
      <w:pPr>
        <w:spacing w:line="0" w:lineRule="atLeast"/>
        <w:ind w:left="2577" w:hanging="1960"/>
        <w:rPr>
          <w:rFonts w:ascii="標楷體" w:eastAsia="標楷體" w:hAnsi="標楷體" w:cs="標楷體"/>
          <w:sz w:val="28"/>
        </w:rPr>
      </w:pPr>
      <w:r w:rsidRPr="006F7A5B">
        <w:rPr>
          <w:rFonts w:ascii="標楷體" w:eastAsia="標楷體" w:hAnsi="標楷體" w:cs="標楷體" w:hint="eastAsia"/>
          <w:sz w:val="28"/>
          <w:szCs w:val="28"/>
        </w:rPr>
        <w:t xml:space="preserve">             菜、青菜與水果之供應3日內不得重覆選用。</w:t>
      </w:r>
    </w:p>
    <w:p w:rsidR="00FD1F4C" w:rsidRPr="006F7A5B" w:rsidRDefault="00FD1F4C" w:rsidP="00FD1F4C">
      <w:pPr>
        <w:spacing w:line="0" w:lineRule="atLeast"/>
        <w:ind w:left="2577" w:hanging="1960"/>
        <w:rPr>
          <w:rFonts w:ascii="標楷體" w:eastAsia="標楷體" w:hAnsi="標楷體" w:cs="標楷體"/>
          <w:sz w:val="28"/>
        </w:rPr>
      </w:pPr>
      <w:r w:rsidRPr="006F7A5B">
        <w:rPr>
          <w:rFonts w:ascii="標楷體" w:eastAsia="標楷體" w:hAnsi="標楷體" w:cs="標楷體" w:hint="eastAsia"/>
          <w:sz w:val="28"/>
        </w:rPr>
        <w:t>(8)1日內不可供應超過2種(含)加工、調理、醃漬食品為主要菜色。</w:t>
      </w:r>
    </w:p>
    <w:p w:rsidR="00FD1F4C" w:rsidRPr="006F7A5B" w:rsidRDefault="00FD1F4C" w:rsidP="00FD1F4C">
      <w:pPr>
        <w:spacing w:line="0" w:lineRule="atLeast"/>
        <w:ind w:left="1243" w:hanging="770"/>
        <w:rPr>
          <w:rFonts w:ascii="標楷體" w:eastAsia="標楷體" w:hAnsi="標楷體" w:cs="標楷體"/>
          <w:sz w:val="28"/>
        </w:rPr>
      </w:pPr>
      <w:r w:rsidRPr="006F7A5B">
        <w:rPr>
          <w:rFonts w:ascii="標楷體" w:eastAsia="標楷體" w:hAnsi="標楷體" w:cs="標楷體" w:hint="eastAsia"/>
          <w:sz w:val="28"/>
        </w:rPr>
        <w:t>3.晚餐：與午餐相同，惟不提供水果；另增加夜點「麵包</w:t>
      </w:r>
      <w:r w:rsidRPr="006F7A5B">
        <w:rPr>
          <w:rFonts w:ascii="標楷體" w:eastAsia="標楷體" w:hAnsi="標楷體" w:cs="標楷體" w:hint="eastAsia"/>
          <w:sz w:val="28"/>
          <w:lang w:eastAsia="zh-TW"/>
        </w:rPr>
        <w:t>或餅乾</w:t>
      </w:r>
      <w:r w:rsidRPr="006F7A5B">
        <w:rPr>
          <w:rFonts w:ascii="標楷體" w:eastAsia="標楷體" w:hAnsi="標楷體" w:cs="標楷體" w:hint="eastAsia"/>
          <w:sz w:val="28"/>
        </w:rPr>
        <w:t>+</w:t>
      </w:r>
      <w:r w:rsidRPr="006F7A5B">
        <w:rPr>
          <w:rFonts w:ascii="標楷體" w:eastAsia="標楷體" w:hAnsi="標楷體" w:cs="標楷體" w:hint="eastAsia"/>
          <w:sz w:val="28"/>
          <w:lang w:eastAsia="zh-TW"/>
        </w:rPr>
        <w:t>飲品</w:t>
      </w:r>
      <w:r w:rsidRPr="006F7A5B">
        <w:rPr>
          <w:rFonts w:ascii="標楷體" w:eastAsia="標楷體" w:hAnsi="標楷體" w:cs="標楷體" w:hint="eastAsia"/>
          <w:sz w:val="28"/>
        </w:rPr>
        <w:t>(</w:t>
      </w:r>
      <w:r w:rsidRPr="006F7A5B">
        <w:rPr>
          <w:rFonts w:ascii="標楷體" w:eastAsia="標楷體" w:hAnsi="標楷體" w:cs="標楷體" w:hint="eastAsia"/>
          <w:sz w:val="28"/>
          <w:lang w:eastAsia="zh-TW"/>
        </w:rPr>
        <w:t>果汁</w:t>
      </w:r>
      <w:r w:rsidRPr="006F7A5B">
        <w:rPr>
          <w:rFonts w:ascii="標楷體" w:eastAsia="標楷體" w:hAnsi="標楷體" w:cs="標楷體" w:hint="eastAsia"/>
          <w:sz w:val="28"/>
        </w:rPr>
        <w:t>類)（須為國內知名廠牌，由醫院認可後始可供應）」，並隨晚餐發放。</w:t>
      </w:r>
    </w:p>
    <w:p w:rsidR="00FD1F4C" w:rsidRPr="006F7A5B" w:rsidRDefault="00FD1F4C" w:rsidP="00FD1F4C">
      <w:pPr>
        <w:spacing w:line="0" w:lineRule="atLeast"/>
        <w:ind w:left="959" w:hanging="666"/>
        <w:rPr>
          <w:rFonts w:ascii="標楷體" w:eastAsia="標楷體" w:hAnsi="標楷體" w:cs="標楷體"/>
          <w:b/>
          <w:sz w:val="28"/>
        </w:rPr>
      </w:pPr>
      <w:r w:rsidRPr="006F7A5B">
        <w:rPr>
          <w:rFonts w:ascii="標楷體" w:eastAsia="標楷體" w:hAnsi="標楷體" w:cs="標楷體" w:hint="eastAsia"/>
          <w:sz w:val="28"/>
        </w:rPr>
        <w:t xml:space="preserve"> (二)軟質飲食：（2000大卡/天）</w:t>
      </w:r>
    </w:p>
    <w:p w:rsidR="00FD1F4C" w:rsidRPr="006F7A5B" w:rsidRDefault="00FD1F4C" w:rsidP="00FD1F4C">
      <w:pPr>
        <w:spacing w:line="0" w:lineRule="atLeast"/>
        <w:ind w:leftChars="295" w:left="848" w:hangingChars="50" w:hanging="140"/>
        <w:rPr>
          <w:rFonts w:ascii="標楷體" w:eastAsia="標楷體" w:hAnsi="標楷體" w:cs="標楷體"/>
          <w:sz w:val="28"/>
        </w:rPr>
      </w:pPr>
      <w:r w:rsidRPr="006F7A5B">
        <w:rPr>
          <w:rFonts w:ascii="標楷體" w:eastAsia="標楷體" w:hAnsi="標楷體" w:cs="標楷體" w:hint="eastAsia"/>
          <w:sz w:val="28"/>
        </w:rPr>
        <w:t>1</w:t>
      </w:r>
      <w:r w:rsidRPr="006F7A5B">
        <w:rPr>
          <w:rFonts w:ascii="標楷體" w:eastAsia="標楷體" w:hAnsi="標楷體" w:cs="標楷體" w:hint="eastAsia"/>
          <w:b/>
          <w:sz w:val="28"/>
        </w:rPr>
        <w:t>.</w:t>
      </w:r>
      <w:r w:rsidRPr="006F7A5B">
        <w:rPr>
          <w:rFonts w:ascii="標楷體" w:eastAsia="標楷體" w:hAnsi="標楷體" w:cs="標楷體" w:hint="eastAsia"/>
          <w:sz w:val="28"/>
        </w:rPr>
        <w:t>軟質飲食所有食材皆須質地柔軟，如瓜類、豆腐、蒸蛋等食材，或經特殊</w:t>
      </w:r>
      <w:r w:rsidRPr="006F7A5B">
        <w:rPr>
          <w:rFonts w:ascii="標楷體" w:eastAsia="標楷體" w:hAnsi="標楷體" w:cs="標楷體" w:hint="eastAsia"/>
          <w:b/>
          <w:sz w:val="28"/>
        </w:rPr>
        <w:t xml:space="preserve"> </w:t>
      </w:r>
      <w:r w:rsidRPr="006F7A5B">
        <w:rPr>
          <w:rFonts w:ascii="標楷體" w:eastAsia="標楷體" w:hAnsi="標楷體" w:cs="標楷體" w:hint="eastAsia"/>
          <w:sz w:val="28"/>
        </w:rPr>
        <w:t>烹調軟化處理，但此飲食必需是稍加咀嚼即可入口，不可用剁碎來取代烹調，早、午、晚餐及晚點供應型態則比照普通飲食。</w:t>
      </w:r>
    </w:p>
    <w:p w:rsidR="00FD1F4C" w:rsidRPr="006F7A5B" w:rsidRDefault="00FD1F4C" w:rsidP="00FD1F4C">
      <w:pPr>
        <w:spacing w:line="0" w:lineRule="atLeast"/>
        <w:ind w:leftChars="295" w:left="991" w:hangingChars="101" w:hanging="283"/>
        <w:rPr>
          <w:rFonts w:ascii="標楷體" w:eastAsia="標楷體" w:hAnsi="標楷體" w:cs="標楷體"/>
          <w:sz w:val="28"/>
        </w:rPr>
      </w:pPr>
      <w:r w:rsidRPr="006F7A5B">
        <w:rPr>
          <w:rFonts w:ascii="標楷體" w:eastAsia="標楷體" w:hAnsi="標楷體" w:cs="標楷體" w:hint="eastAsia"/>
          <w:sz w:val="28"/>
        </w:rPr>
        <w:t>2.少油炸，多採清淡烹調方式，如：清蒸、水煮、涼拌、燒烤、燉、滷…等。</w:t>
      </w:r>
    </w:p>
    <w:p w:rsidR="00FD1F4C" w:rsidRPr="006F7A5B" w:rsidRDefault="00FD1F4C" w:rsidP="00FD1F4C">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3.</w:t>
      </w:r>
      <w:r w:rsidRPr="006F7A5B">
        <w:rPr>
          <w:rFonts w:ascii="標楷體" w:eastAsia="標楷體" w:hAnsi="標楷體" w:cs="標楷體"/>
          <w:sz w:val="28"/>
        </w:rPr>
        <w:t>每天須供應質地</w:t>
      </w:r>
      <w:r w:rsidRPr="006F7A5B">
        <w:rPr>
          <w:rFonts w:ascii="標楷體" w:eastAsia="標楷體" w:hAnsi="標楷體" w:cs="標楷體" w:hint="eastAsia"/>
          <w:sz w:val="28"/>
        </w:rPr>
        <w:t>柔</w:t>
      </w:r>
      <w:r w:rsidRPr="006F7A5B">
        <w:rPr>
          <w:rFonts w:ascii="標楷體" w:eastAsia="標楷體" w:hAnsi="標楷體" w:cs="標楷體"/>
          <w:sz w:val="28"/>
        </w:rPr>
        <w:t>軟之水果</w:t>
      </w:r>
      <w:r w:rsidRPr="006F7A5B">
        <w:rPr>
          <w:rFonts w:ascii="標楷體" w:eastAsia="標楷體" w:hAnsi="標楷體" w:cs="標楷體" w:hint="eastAsia"/>
          <w:sz w:val="28"/>
        </w:rPr>
        <w:t>1份或</w:t>
      </w:r>
      <w:r w:rsidRPr="006F7A5B">
        <w:rPr>
          <w:rFonts w:ascii="標楷體" w:eastAsia="標楷體" w:hAnsi="標楷體" w:cs="標楷體"/>
          <w:sz w:val="28"/>
        </w:rPr>
        <w:t>商業包裝100%純果汁至少</w:t>
      </w:r>
      <w:r>
        <w:rPr>
          <w:rFonts w:ascii="標楷體" w:eastAsia="標楷體" w:hAnsi="標楷體" w:cs="標楷體" w:hint="eastAsia"/>
          <w:sz w:val="28"/>
          <w:lang w:eastAsia="zh-TW"/>
        </w:rPr>
        <w:t>120</w:t>
      </w:r>
      <w:r w:rsidRPr="006F7A5B">
        <w:rPr>
          <w:rFonts w:ascii="標楷體" w:eastAsia="標楷體" w:hAnsi="標楷體" w:cs="標楷體"/>
          <w:sz w:val="28"/>
        </w:rPr>
        <w:t>c</w:t>
      </w:r>
      <w:r w:rsidRPr="006F7A5B">
        <w:rPr>
          <w:rFonts w:ascii="標楷體" w:eastAsia="標楷體" w:hAnsi="標楷體" w:cs="標楷體" w:hint="eastAsia"/>
          <w:sz w:val="28"/>
        </w:rPr>
        <w:t>c。</w:t>
      </w:r>
    </w:p>
    <w:p w:rsidR="00FD1F4C" w:rsidRPr="006F7A5B" w:rsidRDefault="00FD1F4C" w:rsidP="00FD1F4C">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4.1日內不可供應超過2種(含)加工、調理、醃漬食品為主要菜色。</w:t>
      </w:r>
    </w:p>
    <w:p w:rsidR="00FD1F4C" w:rsidRPr="006F7A5B" w:rsidRDefault="00FD1F4C" w:rsidP="00FD1F4C">
      <w:pPr>
        <w:spacing w:line="0" w:lineRule="atLeast"/>
        <w:ind w:left="993" w:hanging="284"/>
        <w:rPr>
          <w:rFonts w:ascii="標楷體" w:eastAsia="標楷體" w:hAnsi="標楷體" w:cs="標楷體"/>
          <w:sz w:val="28"/>
          <w:szCs w:val="28"/>
          <w:lang w:eastAsia="zh-TW"/>
        </w:rPr>
      </w:pPr>
      <w:r w:rsidRPr="006F7A5B">
        <w:rPr>
          <w:rFonts w:ascii="標楷體" w:eastAsia="標楷體" w:hAnsi="標楷體" w:cs="標楷體" w:hint="eastAsia"/>
          <w:sz w:val="28"/>
        </w:rPr>
        <w:t>5.其他要求</w:t>
      </w:r>
      <w:r w:rsidRPr="006F7A5B">
        <w:rPr>
          <w:rFonts w:ascii="標楷體" w:eastAsia="標楷體" w:hAnsi="標楷體" w:cs="標楷體" w:hint="eastAsia"/>
          <w:sz w:val="28"/>
          <w:szCs w:val="28"/>
        </w:rPr>
        <w:t>：為求食材多樣化，除遇天災、人禍及不可抗拒因素外，其主菜</w:t>
      </w:r>
    </w:p>
    <w:p w:rsidR="00FD1F4C" w:rsidRPr="006F7A5B" w:rsidRDefault="00FD1F4C" w:rsidP="00FD1F4C">
      <w:pPr>
        <w:spacing w:line="0" w:lineRule="atLeast"/>
        <w:ind w:left="1418"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青菜與水果之供應3日內不得重覆選用。</w:t>
      </w:r>
    </w:p>
    <w:p w:rsidR="00FD1F4C" w:rsidRPr="006F7A5B" w:rsidRDefault="00FD1F4C" w:rsidP="00FD1F4C">
      <w:pPr>
        <w:spacing w:line="0" w:lineRule="atLeast"/>
        <w:ind w:left="2577" w:hanging="1868"/>
        <w:rPr>
          <w:rFonts w:ascii="標楷體" w:eastAsia="標楷體" w:hAnsi="標楷體" w:cs="標楷體"/>
          <w:sz w:val="28"/>
        </w:rPr>
      </w:pPr>
      <w:r w:rsidRPr="006F7A5B">
        <w:rPr>
          <w:rFonts w:ascii="標楷體" w:eastAsia="標楷體" w:hAnsi="標楷體" w:cs="標楷體" w:hint="eastAsia"/>
          <w:sz w:val="28"/>
          <w:szCs w:val="28"/>
        </w:rPr>
        <w:t>6.</w:t>
      </w:r>
      <w:r w:rsidRPr="006F7A5B">
        <w:rPr>
          <w:rFonts w:ascii="標楷體" w:eastAsia="標楷體" w:hAnsi="標楷體" w:cs="標楷體" w:hint="eastAsia"/>
          <w:sz w:val="28"/>
        </w:rPr>
        <w:t>供應份量比照普通飲食（2000大卡/天）；惟主食為粥</w:t>
      </w:r>
      <w:r>
        <w:rPr>
          <w:rFonts w:ascii="標楷體" w:eastAsia="標楷體" w:hAnsi="標楷體" w:cs="標楷體" w:hint="eastAsia"/>
          <w:sz w:val="28"/>
          <w:lang w:eastAsia="zh-TW"/>
        </w:rPr>
        <w:t>4</w:t>
      </w:r>
      <w:r w:rsidRPr="006F7A5B">
        <w:rPr>
          <w:rFonts w:ascii="標楷體" w:eastAsia="標楷體" w:hAnsi="標楷體" w:cs="標楷體" w:hint="eastAsia"/>
          <w:sz w:val="28"/>
        </w:rPr>
        <w:t>份</w:t>
      </w:r>
      <w:r w:rsidRPr="006F7A5B">
        <w:rPr>
          <w:rFonts w:ascii="標楷體" w:eastAsia="標楷體" w:hAnsi="標楷體" w:cs="標楷體" w:hint="eastAsia"/>
          <w:sz w:val="28"/>
          <w:szCs w:val="28"/>
        </w:rPr>
        <w:t xml:space="preserve">。      </w:t>
      </w:r>
    </w:p>
    <w:p w:rsidR="00FD1F4C" w:rsidRPr="006F7A5B" w:rsidRDefault="00FD1F4C" w:rsidP="00FD1F4C">
      <w:pPr>
        <w:spacing w:line="0" w:lineRule="atLeast"/>
        <w:ind w:left="425"/>
        <w:rPr>
          <w:rFonts w:ascii="標楷體" w:eastAsia="標楷體" w:hAnsi="標楷體" w:cs="標楷體"/>
          <w:sz w:val="28"/>
        </w:rPr>
      </w:pPr>
      <w:r w:rsidRPr="006F7A5B">
        <w:rPr>
          <w:rFonts w:ascii="標楷體" w:eastAsia="標楷體" w:hAnsi="標楷體" w:cs="標楷體" w:hint="eastAsia"/>
          <w:sz w:val="28"/>
        </w:rPr>
        <w:t>(三)素食飲食：（2000大卡/天）</w:t>
      </w:r>
    </w:p>
    <w:p w:rsidR="00FD1F4C" w:rsidRPr="006F7A5B" w:rsidRDefault="00FD1F4C" w:rsidP="00FD1F4C">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1.供應之素食定義屬：奶類素食(指除了奶及奶類製品以外，不再食用其他</w:t>
      </w:r>
    </w:p>
    <w:p w:rsidR="00FD1F4C" w:rsidRPr="006F7A5B" w:rsidRDefault="00FD1F4C" w:rsidP="00FD1F4C">
      <w:pPr>
        <w:spacing w:line="0" w:lineRule="atLeast"/>
        <w:ind w:left="851"/>
        <w:rPr>
          <w:rFonts w:ascii="標楷體" w:eastAsia="標楷體" w:hAnsi="標楷體" w:cs="標楷體"/>
          <w:sz w:val="28"/>
        </w:rPr>
      </w:pPr>
      <w:r w:rsidRPr="006F7A5B">
        <w:rPr>
          <w:rFonts w:ascii="標楷體" w:eastAsia="標楷體" w:hAnsi="標楷體" w:cs="標楷體" w:hint="eastAsia"/>
          <w:sz w:val="28"/>
        </w:rPr>
        <w:t xml:space="preserve">  動物性食品。)</w:t>
      </w:r>
    </w:p>
    <w:p w:rsidR="00FD1F4C" w:rsidRPr="006F7A5B" w:rsidRDefault="00FD1F4C" w:rsidP="00FD1F4C">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2.其供應之飲食原則依據行政院衛生福利部編印之「中華民國飲食手冊」。</w:t>
      </w:r>
    </w:p>
    <w:p w:rsidR="00FD1F4C" w:rsidRPr="006F7A5B" w:rsidRDefault="00FD1F4C" w:rsidP="00FD1F4C">
      <w:pPr>
        <w:spacing w:line="0" w:lineRule="atLeast"/>
        <w:ind w:left="993" w:hanging="284"/>
        <w:rPr>
          <w:rFonts w:ascii="標楷體" w:eastAsia="標楷體" w:hAnsi="標楷體" w:cs="標楷體"/>
          <w:sz w:val="28"/>
        </w:rPr>
      </w:pPr>
      <w:r w:rsidRPr="006F7A5B">
        <w:rPr>
          <w:rFonts w:ascii="標楷體" w:eastAsia="標楷體" w:hAnsi="標楷體" w:cs="標楷體" w:hint="eastAsia"/>
          <w:sz w:val="28"/>
        </w:rPr>
        <w:t>3.供應份量及型態比照普通飲食（2000大卡/天），惟將葷食(肉、魚、蛋類)  代換為豆類及其製品。</w:t>
      </w:r>
    </w:p>
    <w:p w:rsidR="00FD1F4C" w:rsidRPr="006F7A5B" w:rsidRDefault="00FD1F4C" w:rsidP="00FD1F4C">
      <w:pPr>
        <w:spacing w:line="0" w:lineRule="atLeast"/>
        <w:ind w:left="709"/>
        <w:rPr>
          <w:rFonts w:ascii="標楷體" w:eastAsia="標楷體" w:hAnsi="標楷體" w:cs="標楷體"/>
          <w:sz w:val="28"/>
        </w:rPr>
      </w:pPr>
      <w:r w:rsidRPr="006F7A5B">
        <w:rPr>
          <w:rFonts w:ascii="標楷體" w:eastAsia="標楷體" w:hAnsi="標楷體" w:cs="標楷體" w:hint="eastAsia"/>
          <w:sz w:val="28"/>
        </w:rPr>
        <w:t>4.1日內不可供應超過2種(含)加工、調理、醃漬食品為主要菜色。</w:t>
      </w:r>
    </w:p>
    <w:p w:rsidR="00FD1F4C" w:rsidRPr="006F7A5B" w:rsidRDefault="00FD1F4C" w:rsidP="00FD1F4C">
      <w:pPr>
        <w:spacing w:line="0" w:lineRule="atLeast"/>
        <w:ind w:left="2577" w:hanging="1868"/>
        <w:rPr>
          <w:rFonts w:ascii="標楷體" w:eastAsia="標楷體" w:hAnsi="標楷體" w:cs="標楷體"/>
          <w:sz w:val="28"/>
        </w:rPr>
      </w:pPr>
      <w:r w:rsidRPr="006F7A5B">
        <w:rPr>
          <w:rFonts w:ascii="標楷體" w:eastAsia="標楷體" w:hAnsi="標楷體" w:cs="標楷體" w:hint="eastAsia"/>
          <w:sz w:val="28"/>
        </w:rPr>
        <w:t>5.其他要求</w:t>
      </w:r>
      <w:r w:rsidRPr="006F7A5B">
        <w:rPr>
          <w:rFonts w:ascii="標楷體" w:eastAsia="標楷體" w:hAnsi="標楷體" w:cs="標楷體" w:hint="eastAsia"/>
          <w:sz w:val="28"/>
          <w:szCs w:val="28"/>
        </w:rPr>
        <w:t>：為求食材多樣化，除遇天災、人禍及不可抗拒因素外，其主菜、青菜與水果之供應3日內不得重覆選用。</w:t>
      </w:r>
    </w:p>
    <w:p w:rsidR="00FD1F4C" w:rsidRPr="006F7A5B" w:rsidRDefault="00FD1F4C" w:rsidP="00FD1F4C">
      <w:pPr>
        <w:spacing w:line="0" w:lineRule="atLeast"/>
        <w:ind w:left="425"/>
        <w:rPr>
          <w:rFonts w:ascii="標楷體" w:eastAsia="標楷體" w:hAnsi="標楷體" w:cs="標楷體"/>
          <w:sz w:val="28"/>
        </w:rPr>
      </w:pPr>
      <w:r w:rsidRPr="006F7A5B">
        <w:rPr>
          <w:rFonts w:ascii="標楷體" w:eastAsia="標楷體" w:hAnsi="標楷體" w:cs="標楷體" w:hint="eastAsia"/>
          <w:sz w:val="28"/>
        </w:rPr>
        <w:t>(四)護理之家飲食：</w:t>
      </w:r>
    </w:p>
    <w:p w:rsidR="00FD1F4C" w:rsidRPr="006F7A5B" w:rsidRDefault="00FD1F4C" w:rsidP="00FD1F4C">
      <w:pPr>
        <w:spacing w:line="0" w:lineRule="atLeast"/>
        <w:ind w:left="989"/>
        <w:rPr>
          <w:rFonts w:ascii="標楷體" w:eastAsia="標楷體" w:hAnsi="標楷體" w:cs="標楷體"/>
          <w:sz w:val="28"/>
        </w:rPr>
      </w:pPr>
      <w:r w:rsidRPr="006F7A5B">
        <w:rPr>
          <w:rFonts w:ascii="標楷體" w:eastAsia="標楷體" w:hAnsi="標楷體" w:cs="標楷體" w:hint="eastAsia"/>
          <w:sz w:val="28"/>
        </w:rPr>
        <w:t>甲方營養師有權利要求乙方營養師配合供應；並依護理之家住民實際需求，供應合宜食材，由專人負責調理，其食物軟硬度應配合住民咀嚼功能；早點部分要以「餅乾+乳製品（忌乳製品者則以豆奶類或果汁代替之）（須為國內知名廠牌，由甲方認可後始可供應）；午點部分需有循環菜單開立，供應內容以3天甜點、4天鹹食為主(至少每季修正、變化、調整菜單)，供應型態以半流質為宜。</w:t>
      </w:r>
    </w:p>
    <w:p w:rsidR="00FD1F4C" w:rsidRPr="006F7A5B" w:rsidRDefault="00FD1F4C" w:rsidP="00FD1F4C">
      <w:pPr>
        <w:spacing w:line="0" w:lineRule="atLeast"/>
        <w:ind w:left="710"/>
        <w:rPr>
          <w:rFonts w:ascii="標楷體" w:eastAsia="標楷體" w:hAnsi="標楷體" w:cs="標楷體"/>
          <w:sz w:val="28"/>
        </w:rPr>
      </w:pPr>
      <w:r w:rsidRPr="006F7A5B">
        <w:rPr>
          <w:rFonts w:ascii="標楷體" w:eastAsia="標楷體" w:hAnsi="標楷體" w:cs="標楷體" w:hint="eastAsia"/>
          <w:sz w:val="28"/>
        </w:rPr>
        <w:t>1.每週</w:t>
      </w:r>
      <w:r>
        <w:rPr>
          <w:rFonts w:ascii="標楷體" w:eastAsia="標楷體" w:hAnsi="標楷體" w:cs="標楷體" w:hint="eastAsia"/>
          <w:sz w:val="28"/>
          <w:lang w:eastAsia="zh-TW"/>
        </w:rPr>
        <w:t>一</w:t>
      </w:r>
      <w:r w:rsidRPr="006F7A5B">
        <w:rPr>
          <w:rFonts w:ascii="標楷體" w:eastAsia="標楷體" w:hAnsi="標楷體" w:cs="標楷體" w:hint="eastAsia"/>
          <w:sz w:val="28"/>
        </w:rPr>
        <w:t>次自由選擇菜單（快樂餐），並配合菜單開立，供住民選</w:t>
      </w:r>
    </w:p>
    <w:p w:rsidR="00FD1F4C" w:rsidRPr="006F7A5B" w:rsidRDefault="00FD1F4C" w:rsidP="00FD1F4C">
      <w:pPr>
        <w:spacing w:line="0" w:lineRule="atLeast"/>
        <w:ind w:left="710" w:firstLine="283"/>
        <w:rPr>
          <w:rFonts w:ascii="標楷體" w:eastAsia="標楷體" w:hAnsi="標楷體" w:cs="標楷體"/>
          <w:sz w:val="28"/>
        </w:rPr>
      </w:pPr>
      <w:r w:rsidRPr="006F7A5B">
        <w:rPr>
          <w:rFonts w:ascii="標楷體" w:eastAsia="標楷體" w:hAnsi="標楷體" w:cs="標楷體" w:hint="eastAsia"/>
          <w:sz w:val="28"/>
        </w:rPr>
        <w:t>擇；至少每季修正、變化、調整快樂餐菜單。</w:t>
      </w:r>
    </w:p>
    <w:p w:rsidR="00FD1F4C" w:rsidRPr="006F7A5B" w:rsidRDefault="00FD1F4C" w:rsidP="00FD1F4C">
      <w:pPr>
        <w:spacing w:line="0" w:lineRule="atLeast"/>
        <w:ind w:left="991" w:hanging="386"/>
        <w:rPr>
          <w:rFonts w:ascii="標楷體" w:eastAsia="標楷體" w:hAnsi="標楷體" w:cs="標楷體"/>
          <w:sz w:val="28"/>
        </w:rPr>
      </w:pPr>
      <w:r w:rsidRPr="006F7A5B">
        <w:rPr>
          <w:rFonts w:ascii="標楷體" w:eastAsia="標楷體" w:hAnsi="標楷體" w:cs="標楷體" w:hint="eastAsia"/>
          <w:sz w:val="28"/>
        </w:rPr>
        <w:t xml:space="preserve"> 2.每天水果供應使用軟質水果（1份/天）或以100%果汁</w:t>
      </w:r>
      <w:r>
        <w:rPr>
          <w:rFonts w:ascii="標楷體" w:eastAsia="標楷體" w:hAnsi="標楷體" w:cs="標楷體" w:hint="eastAsia"/>
          <w:sz w:val="28"/>
          <w:lang w:eastAsia="zh-TW"/>
        </w:rPr>
        <w:t>120</w:t>
      </w:r>
      <w:r w:rsidRPr="006F7A5B">
        <w:rPr>
          <w:rFonts w:ascii="標楷體" w:eastAsia="標楷體" w:hAnsi="標楷體" w:cs="標楷體" w:hint="eastAsia"/>
          <w:sz w:val="28"/>
        </w:rPr>
        <w:t>cc取代。（上述包括管灌、全、半流及所有餐別。）</w:t>
      </w:r>
    </w:p>
    <w:p w:rsidR="00FD1F4C" w:rsidRPr="006F7A5B" w:rsidRDefault="00FD1F4C" w:rsidP="00FD1F4C">
      <w:pPr>
        <w:spacing w:line="0" w:lineRule="atLeast"/>
        <w:ind w:left="956" w:hanging="246"/>
        <w:rPr>
          <w:rFonts w:ascii="標楷體" w:eastAsia="標楷體" w:hAnsi="標楷體" w:cs="標楷體"/>
          <w:sz w:val="28"/>
        </w:rPr>
      </w:pPr>
      <w:r w:rsidRPr="006F7A5B">
        <w:rPr>
          <w:rFonts w:ascii="標楷體" w:eastAsia="標楷體" w:hAnsi="標楷體" w:cs="標楷體" w:hint="eastAsia"/>
          <w:sz w:val="28"/>
        </w:rPr>
        <w:lastRenderedPageBreak/>
        <w:t>3.管灌飲食需每日午餐供應1次100％果汁</w:t>
      </w:r>
      <w:r>
        <w:rPr>
          <w:rFonts w:ascii="標楷體" w:eastAsia="標楷體" w:hAnsi="標楷體" w:cs="標楷體" w:hint="eastAsia"/>
          <w:sz w:val="28"/>
          <w:lang w:eastAsia="zh-TW"/>
        </w:rPr>
        <w:t>120</w:t>
      </w:r>
      <w:r w:rsidRPr="006F7A5B">
        <w:rPr>
          <w:rFonts w:ascii="標楷體" w:eastAsia="標楷體" w:hAnsi="標楷體" w:cs="標楷體" w:hint="eastAsia"/>
          <w:sz w:val="28"/>
        </w:rPr>
        <w:t>㏄。</w:t>
      </w:r>
    </w:p>
    <w:p w:rsidR="00FD1F4C" w:rsidRPr="006F7A5B" w:rsidRDefault="00FD1F4C" w:rsidP="00FD1F4C">
      <w:pPr>
        <w:spacing w:line="0" w:lineRule="atLeast"/>
        <w:ind w:left="956" w:hanging="246"/>
        <w:rPr>
          <w:rFonts w:ascii="標楷體" w:eastAsia="標楷體" w:hAnsi="標楷體" w:cs="標楷體"/>
          <w:sz w:val="28"/>
        </w:rPr>
      </w:pPr>
      <w:r w:rsidRPr="006F7A5B">
        <w:rPr>
          <w:rFonts w:ascii="標楷體" w:eastAsia="標楷體" w:hAnsi="標楷體" w:cs="標楷體" w:hint="eastAsia"/>
          <w:sz w:val="28"/>
        </w:rPr>
        <w:t>4.餐具的選擇以環保可回收為主，住民之餐具需有個別使用之姓名標示，</w:t>
      </w:r>
    </w:p>
    <w:p w:rsidR="00FD1F4C" w:rsidRPr="006F7A5B" w:rsidRDefault="00FD1F4C" w:rsidP="00FD1F4C">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並有保溫餐車輸送。</w:t>
      </w:r>
    </w:p>
    <w:p w:rsidR="00FD1F4C" w:rsidRPr="006F7A5B" w:rsidRDefault="00FD1F4C" w:rsidP="00FD1F4C">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rPr>
        <w:t xml:space="preserve">  5.其他要求</w:t>
      </w:r>
      <w:r w:rsidRPr="006F7A5B">
        <w:rPr>
          <w:rFonts w:ascii="標楷體" w:eastAsia="標楷體" w:hAnsi="標楷體" w:cs="標楷體" w:hint="eastAsia"/>
          <w:sz w:val="28"/>
          <w:szCs w:val="28"/>
        </w:rPr>
        <w:t>：為求食材多樣化，除遇天災、人禍及不可抗拒因素外，其主</w:t>
      </w:r>
    </w:p>
    <w:p w:rsidR="00FD1F4C" w:rsidRPr="006F7A5B" w:rsidRDefault="00FD1F4C" w:rsidP="00FD1F4C">
      <w:pPr>
        <w:spacing w:line="0" w:lineRule="atLeast"/>
        <w:ind w:left="2577" w:hanging="2150"/>
        <w:rPr>
          <w:rFonts w:ascii="標楷體" w:eastAsia="標楷體" w:hAnsi="標楷體" w:cs="標楷體"/>
          <w:sz w:val="28"/>
        </w:rPr>
      </w:pPr>
      <w:r w:rsidRPr="006F7A5B">
        <w:rPr>
          <w:rFonts w:ascii="標楷體" w:eastAsia="標楷體" w:hAnsi="標楷體" w:cs="標楷體" w:hint="eastAsia"/>
          <w:sz w:val="28"/>
          <w:szCs w:val="28"/>
        </w:rPr>
        <w:t xml:space="preserve">              菜、蔬菜與水果之供應3日內不得重覆選用。</w:t>
      </w:r>
    </w:p>
    <w:p w:rsidR="00FD1F4C" w:rsidRPr="006F7A5B" w:rsidRDefault="00FD1F4C" w:rsidP="00FD1F4C">
      <w:pPr>
        <w:spacing w:line="0" w:lineRule="atLeast"/>
        <w:ind w:left="708"/>
        <w:rPr>
          <w:rFonts w:ascii="標楷體" w:eastAsia="標楷體" w:hAnsi="標楷體" w:cs="標楷體"/>
          <w:sz w:val="28"/>
          <w:lang w:eastAsia="zh-TW"/>
        </w:rPr>
      </w:pPr>
      <w:r w:rsidRPr="006F7A5B">
        <w:rPr>
          <w:rFonts w:ascii="標楷體" w:eastAsia="標楷體" w:hAnsi="標楷體" w:cs="標楷體" w:hint="eastAsia"/>
          <w:sz w:val="28"/>
        </w:rPr>
        <w:t>6.飲食供應份量參見</w:t>
      </w:r>
      <w:r w:rsidRPr="006F7A5B">
        <w:rPr>
          <w:rFonts w:ascii="標楷體" w:eastAsia="標楷體" w:hAnsi="標楷體" w:cs="標楷體" w:hint="eastAsia"/>
          <w:sz w:val="28"/>
          <w:lang w:eastAsia="zh-TW"/>
        </w:rPr>
        <w:t>次表。</w:t>
      </w:r>
    </w:p>
    <w:p w:rsidR="00FD1F4C" w:rsidRPr="006F7A5B" w:rsidRDefault="00FD1F4C" w:rsidP="00FD1F4C">
      <w:pPr>
        <w:spacing w:line="0" w:lineRule="atLeast"/>
        <w:ind w:left="2238" w:hanging="1960"/>
        <w:rPr>
          <w:rFonts w:ascii="標楷體" w:eastAsia="標楷體" w:hAnsi="標楷體" w:cs="標楷體"/>
          <w:sz w:val="28"/>
        </w:rPr>
      </w:pPr>
      <w:r w:rsidRPr="006F7A5B">
        <w:rPr>
          <w:rFonts w:ascii="標楷體" w:eastAsia="標楷體" w:hAnsi="標楷體" w:cs="標楷體" w:hint="eastAsia"/>
          <w:sz w:val="28"/>
        </w:rPr>
        <w:t xml:space="preserve"> (五)治療飲食：供餐內容、份量，必須符合行政院衛生福利部編制之中華民  </w:t>
      </w:r>
    </w:p>
    <w:p w:rsidR="00FD1F4C" w:rsidRPr="006F7A5B" w:rsidRDefault="00FD1F4C" w:rsidP="00FD1F4C">
      <w:pPr>
        <w:spacing w:line="0" w:lineRule="atLeast"/>
        <w:ind w:left="2238" w:hanging="1960"/>
        <w:rPr>
          <w:rFonts w:ascii="標楷體" w:eastAsia="標楷體" w:hAnsi="標楷體" w:cs="標楷體"/>
          <w:sz w:val="28"/>
        </w:rPr>
      </w:pPr>
      <w:r w:rsidRPr="006F7A5B">
        <w:rPr>
          <w:rFonts w:ascii="標楷體" w:eastAsia="標楷體" w:hAnsi="標楷體" w:cs="標楷體" w:hint="eastAsia"/>
          <w:sz w:val="28"/>
        </w:rPr>
        <w:t xml:space="preserve">               國飲食手冊；甲方營養師有權利要求乙方營養師配合。</w:t>
      </w:r>
    </w:p>
    <w:p w:rsidR="00FD1F4C" w:rsidRPr="006F7A5B" w:rsidRDefault="00FD1F4C" w:rsidP="00FD1F4C">
      <w:pPr>
        <w:spacing w:line="0" w:lineRule="atLeast"/>
        <w:ind w:left="1124" w:hanging="428"/>
        <w:rPr>
          <w:rFonts w:ascii="標楷體" w:eastAsia="標楷體" w:hAnsi="標楷體" w:cs="標楷體"/>
          <w:sz w:val="28"/>
        </w:rPr>
      </w:pPr>
      <w:r w:rsidRPr="006F7A5B">
        <w:rPr>
          <w:rFonts w:ascii="標楷體" w:eastAsia="標楷體" w:hAnsi="標楷體" w:cs="標楷體" w:hint="eastAsia"/>
          <w:sz w:val="28"/>
        </w:rPr>
        <w:t xml:space="preserve">            (飲食型態為普通、軟質、刴碎、全流、半流、清流飲食或</w:t>
      </w:r>
    </w:p>
    <w:p w:rsidR="00FD1F4C" w:rsidRPr="006F7A5B" w:rsidRDefault="00FD1F4C" w:rsidP="00FD1F4C">
      <w:pPr>
        <w:spacing w:line="0" w:lineRule="atLeast"/>
        <w:ind w:left="1124" w:hanging="428"/>
        <w:rPr>
          <w:rFonts w:ascii="標楷體" w:eastAsia="標楷體" w:hAnsi="標楷體" w:cs="標楷體"/>
          <w:sz w:val="28"/>
        </w:rPr>
      </w:pPr>
      <w:r w:rsidRPr="006F7A5B">
        <w:rPr>
          <w:rFonts w:ascii="標楷體" w:eastAsia="標楷體" w:hAnsi="標楷體" w:cs="標楷體" w:hint="eastAsia"/>
          <w:sz w:val="28"/>
        </w:rPr>
        <w:t xml:space="preserve">            搭配其他限制項目，如：糖尿、限鈉</w:t>
      </w:r>
      <w:r w:rsidRPr="006F7A5B">
        <w:rPr>
          <w:rFonts w:ascii="標楷體" w:eastAsia="標楷體" w:hAnsi="標楷體" w:cs="標楷體"/>
          <w:sz w:val="28"/>
        </w:rPr>
        <w:t>……</w:t>
      </w:r>
      <w:r w:rsidRPr="006F7A5B">
        <w:rPr>
          <w:rFonts w:ascii="標楷體" w:eastAsia="標楷體" w:hAnsi="標楷體" w:cs="標楷體" w:hint="eastAsia"/>
          <w:sz w:val="28"/>
        </w:rPr>
        <w:t>等。)</w:t>
      </w:r>
    </w:p>
    <w:p w:rsidR="00FD1F4C" w:rsidRPr="006F7A5B" w:rsidRDefault="00FD1F4C" w:rsidP="00FD1F4C">
      <w:pPr>
        <w:spacing w:line="0" w:lineRule="atLeast"/>
        <w:ind w:left="710"/>
        <w:rPr>
          <w:rFonts w:ascii="標楷體" w:eastAsia="標楷體" w:hAnsi="標楷體" w:cs="標楷體"/>
          <w:sz w:val="28"/>
        </w:rPr>
      </w:pPr>
      <w:r w:rsidRPr="006F7A5B">
        <w:rPr>
          <w:rFonts w:ascii="標楷體" w:eastAsia="標楷體" w:hAnsi="標楷體" w:cs="標楷體" w:hint="eastAsia"/>
          <w:sz w:val="28"/>
        </w:rPr>
        <w:t>1.一般原則</w:t>
      </w:r>
    </w:p>
    <w:p w:rsidR="00FD1F4C" w:rsidRPr="006F7A5B" w:rsidRDefault="00FD1F4C" w:rsidP="00FD1F4C">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（1）遵照中華民國飲食手冊，針對各種疾病作設計。</w:t>
      </w:r>
    </w:p>
    <w:p w:rsidR="00FD1F4C" w:rsidRPr="006F7A5B" w:rsidRDefault="00FD1F4C" w:rsidP="00FD1F4C">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（2）以少油，少鹽，少糖為原則。</w:t>
      </w:r>
    </w:p>
    <w:p w:rsidR="00FD1F4C" w:rsidRPr="006F7A5B" w:rsidRDefault="00FD1F4C" w:rsidP="00FD1F4C">
      <w:pPr>
        <w:spacing w:line="0" w:lineRule="atLeast"/>
        <w:ind w:left="2240" w:hanging="1400"/>
        <w:rPr>
          <w:rFonts w:ascii="標楷體" w:eastAsia="標楷體" w:hAnsi="標楷體" w:cs="標楷體"/>
          <w:sz w:val="28"/>
        </w:rPr>
      </w:pPr>
      <w:r w:rsidRPr="006F7A5B">
        <w:rPr>
          <w:rFonts w:ascii="標楷體" w:eastAsia="標楷體" w:hAnsi="標楷體" w:cs="標楷體"/>
          <w:sz w:val="28"/>
        </w:rPr>
        <w:t>（3）治療餐的所有烹調成品皆要軟</w:t>
      </w:r>
      <w:r w:rsidRPr="006F7A5B">
        <w:rPr>
          <w:rFonts w:ascii="標楷體" w:eastAsia="標楷體" w:hAnsi="標楷體" w:cs="標楷體" w:hint="eastAsia"/>
          <w:sz w:val="28"/>
        </w:rPr>
        <w:t>嫩，</w:t>
      </w:r>
      <w:r w:rsidRPr="006F7A5B">
        <w:rPr>
          <w:rFonts w:ascii="標楷體" w:eastAsia="標楷體" w:hAnsi="標楷體" w:cs="標楷體"/>
          <w:sz w:val="28"/>
        </w:rPr>
        <w:t>易於咀嚼。</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sz w:val="28"/>
        </w:rPr>
        <w:t>（4）少油炸，多採清淡烹調方式，如：清蒸、水煮、涼拌、燒烤、燉、滷…等。</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sz w:val="28"/>
        </w:rPr>
        <w:t>（5）</w:t>
      </w:r>
      <w:r w:rsidRPr="006F7A5B">
        <w:rPr>
          <w:rFonts w:ascii="標楷體" w:eastAsia="標楷體" w:hAnsi="標楷體" w:cs="標楷體" w:hint="eastAsia"/>
          <w:sz w:val="28"/>
        </w:rPr>
        <w:t>鈉建議量</w:t>
      </w:r>
      <w:r w:rsidRPr="006F7A5B">
        <w:rPr>
          <w:rFonts w:ascii="標楷體" w:eastAsia="標楷體" w:hAnsi="標楷體" w:cs="標楷體"/>
          <w:sz w:val="28"/>
        </w:rPr>
        <w:t>：鈉之</w:t>
      </w:r>
      <w:r w:rsidRPr="006F7A5B">
        <w:rPr>
          <w:rFonts w:ascii="標楷體" w:eastAsia="標楷體" w:hAnsi="標楷體" w:cs="標楷體" w:hint="eastAsia"/>
          <w:sz w:val="28"/>
        </w:rPr>
        <w:t>建議供應近</w:t>
      </w:r>
      <w:r w:rsidRPr="006F7A5B">
        <w:rPr>
          <w:rFonts w:ascii="標楷體" w:eastAsia="標楷體" w:hAnsi="標楷體" w:cs="標楷體"/>
          <w:sz w:val="28"/>
        </w:rPr>
        <w:t>量約2400</w:t>
      </w:r>
      <w:r w:rsidRPr="006F7A5B">
        <w:rPr>
          <w:rFonts w:ascii="標楷體" w:eastAsia="標楷體" w:hAnsi="標楷體" w:cs="標楷體" w:hint="eastAsia"/>
          <w:sz w:val="28"/>
        </w:rPr>
        <w:t>毫克/日</w:t>
      </w:r>
      <w:r w:rsidRPr="006F7A5B">
        <w:rPr>
          <w:rFonts w:ascii="標楷體" w:eastAsia="標楷體" w:hAnsi="標楷體" w:cs="標楷體"/>
          <w:sz w:val="28"/>
        </w:rPr>
        <w:t>。</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（6）剁碎飲食不需所有食材皆剁碎，如軟瓜類、豆腐、蒸蛋等食材，但必需是烹調到稍加咀嚼即可入口，對剁碎後依舊是小硬塊之食材不可供應，例如：芹菜、蒟蒻、海帶絲、青豆仁、玉米粒、花生</w:t>
      </w:r>
      <w:r w:rsidRPr="006F7A5B">
        <w:rPr>
          <w:rFonts w:ascii="標楷體" w:eastAsia="標楷體" w:hAnsi="標楷體" w:cs="標楷體"/>
          <w:sz w:val="28"/>
        </w:rPr>
        <w:t>…</w:t>
      </w:r>
      <w:r w:rsidRPr="006F7A5B">
        <w:rPr>
          <w:rFonts w:ascii="標楷體" w:eastAsia="標楷體" w:hAnsi="標楷體" w:cs="標楷體" w:hint="eastAsia"/>
          <w:sz w:val="28"/>
        </w:rPr>
        <w:t>等。</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（7）不可擅自更改菜單(食材及作法)，若要更改需經甲方營養師同意。</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（8）治療飲食水果不可供應龍眼、楊桃、葡萄柚、柿子。</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（9）全流質、半流質、冷流質、清流質傷患，每日須供應商業包裝100%純果汁(至少</w:t>
      </w:r>
      <w:r>
        <w:rPr>
          <w:rFonts w:ascii="標楷體" w:eastAsia="標楷體" w:hAnsi="標楷體" w:cs="標楷體" w:hint="eastAsia"/>
          <w:sz w:val="28"/>
          <w:lang w:eastAsia="zh-TW"/>
        </w:rPr>
        <w:t>120</w:t>
      </w:r>
      <w:r w:rsidRPr="006F7A5B">
        <w:rPr>
          <w:rFonts w:ascii="標楷體" w:eastAsia="標楷體" w:hAnsi="標楷體" w:cs="標楷體" w:hint="eastAsia"/>
          <w:sz w:val="28"/>
        </w:rPr>
        <w:t>cc)。</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(10)治療飲食的製備以病人為中心,如遇病人因疾病或生理之特殊需要</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，本院營養師會依個別狀況作調整並備註於餐卡欄，乙方需遵從甲方營養師之要求。</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(11)治療飲食嚴禁加工、調理、醃漬食品供應。</w:t>
      </w:r>
    </w:p>
    <w:p w:rsidR="00FD1F4C" w:rsidRPr="006F7A5B" w:rsidRDefault="00FD1F4C" w:rsidP="00FD1F4C">
      <w:pPr>
        <w:spacing w:line="0" w:lineRule="atLeast"/>
        <w:ind w:left="1560" w:hanging="1294"/>
        <w:rPr>
          <w:rFonts w:ascii="標楷體" w:eastAsia="標楷體" w:hAnsi="標楷體" w:cs="標楷體"/>
          <w:sz w:val="28"/>
        </w:rPr>
      </w:pPr>
      <w:r w:rsidRPr="006F7A5B">
        <w:rPr>
          <w:rFonts w:ascii="標楷體" w:eastAsia="標楷體" w:hAnsi="標楷體" w:cs="標楷體" w:hint="eastAsia"/>
          <w:sz w:val="28"/>
        </w:rPr>
        <w:t xml:space="preserve">     (12)全流、清流質可由新鮮食材、商業配房調配，乙方須接受甲方營養師建議、監督。</w:t>
      </w:r>
    </w:p>
    <w:p w:rsidR="00FD1F4C" w:rsidRPr="006F7A5B" w:rsidRDefault="00FD1F4C" w:rsidP="00FD1F4C">
      <w:pPr>
        <w:spacing w:line="0" w:lineRule="atLeast"/>
        <w:ind w:left="1558" w:hanging="720"/>
        <w:rPr>
          <w:rFonts w:ascii="標楷體" w:eastAsia="標楷體" w:hAnsi="標楷體" w:cs="標楷體"/>
          <w:sz w:val="28"/>
        </w:rPr>
      </w:pPr>
      <w:r w:rsidRPr="006F7A5B">
        <w:rPr>
          <w:rFonts w:ascii="標楷體" w:eastAsia="標楷體" w:hAnsi="標楷體" w:cs="標楷體" w:hint="eastAsia"/>
          <w:sz w:val="28"/>
        </w:rPr>
        <w:t xml:space="preserve"> (13)各式治療點心部分：</w:t>
      </w:r>
      <w:r>
        <w:rPr>
          <w:rFonts w:ascii="標楷體" w:eastAsia="標楷體" w:hAnsi="標楷體" w:cs="標楷體" w:hint="eastAsia"/>
          <w:sz w:val="28"/>
          <w:lang w:eastAsia="zh-TW"/>
        </w:rPr>
        <w:t>早點供應低脂保久乳*1瓶；</w:t>
      </w:r>
      <w:r w:rsidRPr="006F7A5B">
        <w:rPr>
          <w:rFonts w:ascii="標楷體" w:eastAsia="標楷體" w:hAnsi="標楷體" w:cs="標楷體" w:hint="eastAsia"/>
          <w:sz w:val="28"/>
        </w:rPr>
        <w:t>全、半、清流質飲食需有循環菜單開立，其中全、半、流質每天需有1份100%果汁</w:t>
      </w:r>
      <w:r>
        <w:rPr>
          <w:rFonts w:ascii="標楷體" w:eastAsia="標楷體" w:hAnsi="標楷體" w:cs="標楷體" w:hint="eastAsia"/>
          <w:sz w:val="28"/>
          <w:lang w:eastAsia="zh-TW"/>
        </w:rPr>
        <w:t>(至少120</w:t>
      </w:r>
      <w:r w:rsidRPr="00C5500A">
        <w:rPr>
          <w:rFonts w:ascii="標楷體" w:eastAsia="標楷體" w:hAnsi="標楷體" w:cs="標楷體" w:hint="eastAsia"/>
          <w:sz w:val="28"/>
        </w:rPr>
        <w:t xml:space="preserve"> </w:t>
      </w:r>
      <w:r w:rsidRPr="006F7A5B">
        <w:rPr>
          <w:rFonts w:ascii="標楷體" w:eastAsia="標楷體" w:hAnsi="標楷體" w:cs="標楷體" w:hint="eastAsia"/>
          <w:sz w:val="28"/>
        </w:rPr>
        <w:t>cc</w:t>
      </w:r>
      <w:r>
        <w:rPr>
          <w:rFonts w:ascii="標楷體" w:eastAsia="標楷體" w:hAnsi="標楷體" w:cs="標楷體" w:hint="eastAsia"/>
          <w:sz w:val="28"/>
          <w:lang w:eastAsia="zh-TW"/>
        </w:rPr>
        <w:t>)</w:t>
      </w:r>
      <w:r w:rsidRPr="006F7A5B">
        <w:rPr>
          <w:rFonts w:ascii="標楷體" w:eastAsia="標楷體" w:hAnsi="標楷體" w:cs="標楷體" w:hint="eastAsia"/>
          <w:sz w:val="28"/>
        </w:rPr>
        <w:t>供應。另餐盒上必須貼上（標示）飲食種類及病床號，並應牢固不易脫落。</w:t>
      </w:r>
    </w:p>
    <w:p w:rsidR="00FD1F4C" w:rsidRPr="006F7A5B" w:rsidRDefault="00FD1F4C" w:rsidP="00FD1F4C">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rPr>
        <w:t xml:space="preserve">    (14)其他要求</w:t>
      </w:r>
      <w:r w:rsidRPr="006F7A5B">
        <w:rPr>
          <w:rFonts w:ascii="標楷體" w:eastAsia="標楷體" w:hAnsi="標楷體" w:cs="標楷體" w:hint="eastAsia"/>
          <w:sz w:val="28"/>
          <w:szCs w:val="28"/>
        </w:rPr>
        <w:t>：為求食材多樣化，除遇天災、人禍及不可抗拒因素外，</w:t>
      </w:r>
    </w:p>
    <w:p w:rsidR="00FD1F4C" w:rsidRPr="006F7A5B" w:rsidRDefault="00FD1F4C" w:rsidP="00FD1F4C">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其</w:t>
      </w:r>
      <w:r w:rsidRPr="006F7A5B">
        <w:rPr>
          <w:rFonts w:ascii="標楷體" w:eastAsia="標楷體" w:hAnsi="標楷體" w:cs="標楷體" w:hint="eastAsia"/>
          <w:sz w:val="28"/>
        </w:rPr>
        <w:t>普通、軟質、刴碎</w:t>
      </w:r>
      <w:r w:rsidRPr="006F7A5B">
        <w:rPr>
          <w:rFonts w:ascii="標楷體" w:eastAsia="標楷體" w:hAnsi="標楷體" w:cs="標楷體" w:hint="eastAsia"/>
          <w:sz w:val="28"/>
          <w:szCs w:val="28"/>
        </w:rPr>
        <w:t>主菜、青菜與水果之供應3日內不</w:t>
      </w:r>
    </w:p>
    <w:p w:rsidR="00FD1F4C" w:rsidRPr="006F7A5B" w:rsidRDefault="00FD1F4C" w:rsidP="00FD1F4C">
      <w:pPr>
        <w:spacing w:line="0" w:lineRule="atLeast"/>
        <w:ind w:left="2577" w:hanging="2150"/>
        <w:rPr>
          <w:rFonts w:ascii="標楷體" w:eastAsia="標楷體" w:hAnsi="標楷體" w:cs="標楷體"/>
          <w:sz w:val="28"/>
          <w:szCs w:val="28"/>
        </w:rPr>
      </w:pPr>
      <w:r w:rsidRPr="006F7A5B">
        <w:rPr>
          <w:rFonts w:ascii="標楷體" w:eastAsia="標楷體" w:hAnsi="標楷體" w:cs="標楷體" w:hint="eastAsia"/>
          <w:sz w:val="28"/>
          <w:szCs w:val="28"/>
        </w:rPr>
        <w:t xml:space="preserve">                  得重覆選用。</w:t>
      </w:r>
    </w:p>
    <w:p w:rsidR="00FD1F4C" w:rsidRPr="006F7A5B" w:rsidRDefault="00FD1F4C" w:rsidP="00FD1F4C">
      <w:pPr>
        <w:spacing w:line="0" w:lineRule="atLeast"/>
        <w:ind w:left="2577" w:hanging="2150"/>
        <w:rPr>
          <w:rFonts w:ascii="標楷體" w:eastAsia="標楷體" w:hAnsi="標楷體" w:cs="標楷體"/>
          <w:sz w:val="28"/>
        </w:rPr>
      </w:pPr>
      <w:r w:rsidRPr="006F7A5B">
        <w:rPr>
          <w:rFonts w:ascii="標楷體" w:eastAsia="標楷體" w:hAnsi="標楷體" w:cs="標楷體"/>
          <w:sz w:val="28"/>
          <w:szCs w:val="28"/>
        </w:rPr>
        <w:br w:type="page"/>
      </w:r>
      <w:r w:rsidRPr="006F7A5B">
        <w:rPr>
          <w:rFonts w:ascii="標楷體" w:eastAsia="標楷體" w:hAnsi="標楷體" w:cs="標楷體" w:hint="eastAsia"/>
          <w:sz w:val="28"/>
        </w:rPr>
        <w:lastRenderedPageBreak/>
        <w:t>2.各項飲食供應餐數：</w:t>
      </w:r>
    </w:p>
    <w:tbl>
      <w:tblPr>
        <w:tblW w:w="0" w:type="auto"/>
        <w:tblInd w:w="28" w:type="dxa"/>
        <w:tblLayout w:type="fixed"/>
        <w:tblCellMar>
          <w:left w:w="28" w:type="dxa"/>
          <w:right w:w="28" w:type="dxa"/>
        </w:tblCellMar>
        <w:tblLook w:val="0000"/>
      </w:tblPr>
      <w:tblGrid>
        <w:gridCol w:w="1667"/>
        <w:gridCol w:w="1084"/>
        <w:gridCol w:w="783"/>
        <w:gridCol w:w="1144"/>
        <w:gridCol w:w="763"/>
        <w:gridCol w:w="1145"/>
        <w:gridCol w:w="851"/>
        <w:gridCol w:w="2222"/>
      </w:tblGrid>
      <w:tr w:rsidR="00FD1F4C" w:rsidRPr="006F7A5B" w:rsidTr="00E47B15">
        <w:trPr>
          <w:trHeight w:val="274"/>
        </w:trPr>
        <w:tc>
          <w:tcPr>
            <w:tcW w:w="166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rPr>
            </w:pPr>
            <w:r w:rsidRPr="006F7A5B">
              <w:rPr>
                <w:rFonts w:ascii="標楷體" w:eastAsia="標楷體" w:hAnsi="標楷體" w:cs="新細明體" w:hint="eastAsia"/>
                <w:bCs/>
              </w:rPr>
              <w:t>飲食種類</w:t>
            </w:r>
          </w:p>
        </w:tc>
        <w:tc>
          <w:tcPr>
            <w:tcW w:w="5770" w:type="dxa"/>
            <w:gridSpan w:val="6"/>
            <w:tcBorders>
              <w:top w:val="single" w:sz="4" w:space="0" w:color="000000"/>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rPr>
            </w:pPr>
            <w:r w:rsidRPr="006F7A5B">
              <w:rPr>
                <w:rFonts w:ascii="標楷體" w:eastAsia="標楷體" w:hAnsi="標楷體" w:cs="新細明體" w:hint="eastAsia"/>
                <w:bCs/>
              </w:rPr>
              <w:t>供     餐     次     數</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widowControl/>
              <w:spacing w:line="0" w:lineRule="atLeast"/>
              <w:jc w:val="center"/>
            </w:pPr>
            <w:r w:rsidRPr="006F7A5B">
              <w:rPr>
                <w:rFonts w:ascii="標楷體" w:eastAsia="標楷體" w:hAnsi="標楷體" w:cs="新細明體" w:hint="eastAsia"/>
                <w:bCs/>
              </w:rPr>
              <w:t>備    註</w:t>
            </w:r>
          </w:p>
        </w:tc>
      </w:tr>
      <w:tr w:rsidR="00FD1F4C" w:rsidRPr="006F7A5B" w:rsidTr="00E47B15">
        <w:trPr>
          <w:trHeight w:val="165"/>
        </w:trPr>
        <w:tc>
          <w:tcPr>
            <w:tcW w:w="166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rPr>
                <w:rFonts w:ascii="標楷體" w:eastAsia="標楷體" w:hAnsi="標楷體" w:cs="標楷體"/>
                <w:bCs/>
                <w:sz w:val="20"/>
              </w:rPr>
            </w:pPr>
          </w:p>
        </w:tc>
        <w:tc>
          <w:tcPr>
            <w:tcW w:w="108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早餐</w:t>
            </w:r>
          </w:p>
        </w:tc>
        <w:tc>
          <w:tcPr>
            <w:tcW w:w="783"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早點</w:t>
            </w:r>
          </w:p>
        </w:tc>
        <w:tc>
          <w:tcPr>
            <w:tcW w:w="114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午餐</w:t>
            </w:r>
          </w:p>
        </w:tc>
        <w:tc>
          <w:tcPr>
            <w:tcW w:w="763"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午點</w:t>
            </w:r>
          </w:p>
        </w:tc>
        <w:tc>
          <w:tcPr>
            <w:tcW w:w="1145"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新細明體" w:hint="eastAsia"/>
                <w:bCs/>
                <w:sz w:val="20"/>
              </w:rPr>
              <w:t>晚餐</w:t>
            </w:r>
          </w:p>
        </w:tc>
        <w:tc>
          <w:tcPr>
            <w:tcW w:w="851"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晚點</w:t>
            </w: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widowControl/>
              <w:snapToGrid w:val="0"/>
              <w:spacing w:line="0" w:lineRule="atLeast"/>
              <w:rPr>
                <w:rFonts w:ascii="標楷體" w:eastAsia="標楷體" w:hAnsi="標楷體" w:cs="標楷體"/>
                <w:bCs/>
                <w:sz w:val="20"/>
              </w:rPr>
            </w:pPr>
          </w:p>
        </w:tc>
      </w:tr>
      <w:tr w:rsidR="00FD1F4C" w:rsidRPr="006F7A5B" w:rsidTr="00E47B15">
        <w:trPr>
          <w:trHeight w:val="43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普通餐</w:t>
            </w:r>
          </w:p>
        </w:tc>
        <w:tc>
          <w:tcPr>
            <w:tcW w:w="108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2000、卡</w:t>
            </w:r>
          </w:p>
        </w:tc>
      </w:tr>
      <w:tr w:rsidR="00FD1F4C" w:rsidRPr="006F7A5B" w:rsidTr="00E47B15">
        <w:trPr>
          <w:trHeight w:val="47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素食飲食</w:t>
            </w:r>
          </w:p>
        </w:tc>
        <w:tc>
          <w:tcPr>
            <w:tcW w:w="108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2000卡</w:t>
            </w:r>
          </w:p>
        </w:tc>
      </w:tr>
      <w:tr w:rsidR="00FD1F4C" w:rsidRPr="006F7A5B" w:rsidTr="00E47B15">
        <w:trPr>
          <w:trHeight w:val="47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軟質飲食</w:t>
            </w:r>
          </w:p>
        </w:tc>
        <w:tc>
          <w:tcPr>
            <w:tcW w:w="108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lang w:eastAsia="zh-TW"/>
              </w:rPr>
            </w:pPr>
          </w:p>
        </w:tc>
        <w:tc>
          <w:tcPr>
            <w:tcW w:w="114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含軟質水果</w:t>
            </w:r>
            <w:r w:rsidRPr="006F7A5B">
              <w:rPr>
                <w:rFonts w:ascii="標楷體" w:eastAsia="標楷體" w:hAnsi="標楷體" w:cs="新細明體" w:hint="eastAsia"/>
                <w:bCs/>
                <w:sz w:val="20"/>
              </w:rPr>
              <w:t xml:space="preserve">       </w:t>
            </w:r>
          </w:p>
        </w:tc>
        <w:tc>
          <w:tcPr>
            <w:tcW w:w="763"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lang w:eastAsia="zh-TW"/>
              </w:rPr>
            </w:pPr>
          </w:p>
        </w:tc>
        <w:tc>
          <w:tcPr>
            <w:tcW w:w="1145"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2000卡</w:t>
            </w:r>
          </w:p>
        </w:tc>
      </w:tr>
      <w:tr w:rsidR="00FD1F4C" w:rsidRPr="006F7A5B" w:rsidTr="00E47B15">
        <w:trPr>
          <w:trHeight w:val="47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剁碎飲食</w:t>
            </w:r>
          </w:p>
        </w:tc>
        <w:tc>
          <w:tcPr>
            <w:tcW w:w="108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FD1F4C" w:rsidRPr="006F7A5B" w:rsidRDefault="00FD1F4C" w:rsidP="00E47B15">
            <w:pPr>
              <w:widowControl/>
              <w:snapToGrid w:val="0"/>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軟質水果或</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 xml:space="preserve">果汁 </w:t>
            </w:r>
          </w:p>
        </w:tc>
        <w:tc>
          <w:tcPr>
            <w:tcW w:w="763" w:type="dxa"/>
            <w:tcBorders>
              <w:left w:val="single" w:sz="4" w:space="0" w:color="000000"/>
              <w:bottom w:val="single" w:sz="4" w:space="0" w:color="000000"/>
            </w:tcBorders>
            <w:shd w:val="clear" w:color="auto" w:fill="auto"/>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2000、1800、1600卡</w:t>
            </w:r>
          </w:p>
        </w:tc>
      </w:tr>
      <w:tr w:rsidR="00FD1F4C" w:rsidRPr="006F7A5B" w:rsidTr="00E47B15">
        <w:trPr>
          <w:trHeight w:val="607"/>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半流質飲食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新細明體" w:hint="eastAsia"/>
                <w:sz w:val="20"/>
              </w:rPr>
              <w:t>可以適合該飲食之商業配房代替部份點心；熱量供應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FD1F4C" w:rsidRPr="006F7A5B" w:rsidTr="00E47B15">
        <w:trPr>
          <w:trHeight w:val="70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全流質飲食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jc w:val="both"/>
              <w:rPr>
                <w:rFonts w:ascii="標楷體" w:eastAsia="標楷體" w:hAnsi="標楷體" w:cs="新細明體"/>
                <w:sz w:val="20"/>
              </w:rPr>
            </w:pPr>
            <w:r w:rsidRPr="006F7A5B">
              <w:rPr>
                <w:rFonts w:ascii="標楷體" w:eastAsia="標楷體" w:hAnsi="標楷體" w:cs="新細明體" w:hint="eastAsia"/>
                <w:sz w:val="20"/>
              </w:rPr>
              <w:t>可以商業配房代替；</w:t>
            </w:r>
          </w:p>
          <w:p w:rsidR="00FD1F4C" w:rsidRPr="006F7A5B" w:rsidRDefault="00FD1F4C" w:rsidP="00E47B15">
            <w:pPr>
              <w:widowControl/>
              <w:spacing w:line="0" w:lineRule="atLeast"/>
              <w:jc w:val="both"/>
            </w:pPr>
            <w:r w:rsidRPr="006F7A5B">
              <w:rPr>
                <w:rFonts w:ascii="標楷體" w:eastAsia="標楷體" w:hAnsi="標楷體" w:cs="新細明體" w:hint="eastAsia"/>
                <w:sz w:val="20"/>
              </w:rPr>
              <w:t>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FD1F4C" w:rsidRPr="006F7A5B" w:rsidTr="00E47B15">
        <w:trPr>
          <w:trHeight w:val="754"/>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冷</w:t>
            </w:r>
            <w:r w:rsidRPr="006F7A5B">
              <w:rPr>
                <w:rFonts w:ascii="標楷體" w:eastAsia="標楷體" w:hAnsi="標楷體" w:cs="標楷體" w:hint="eastAsia"/>
                <w:bCs/>
                <w:sz w:val="20"/>
              </w:rPr>
              <w:t>(</w:t>
            </w:r>
            <w:r w:rsidRPr="006F7A5B">
              <w:rPr>
                <w:rFonts w:ascii="標楷體" w:eastAsia="標楷體" w:hAnsi="標楷體" w:cs="新細明體" w:hint="eastAsia"/>
                <w:bCs/>
                <w:sz w:val="20"/>
              </w:rPr>
              <w:t>牙</w:t>
            </w:r>
            <w:r w:rsidRPr="006F7A5B">
              <w:rPr>
                <w:rFonts w:ascii="標楷體" w:eastAsia="標楷體" w:hAnsi="標楷體" w:cs="標楷體" w:hint="eastAsia"/>
                <w:bCs/>
                <w:sz w:val="20"/>
              </w:rPr>
              <w:t>)</w:t>
            </w:r>
            <w:r w:rsidRPr="006F7A5B">
              <w:rPr>
                <w:rFonts w:ascii="標楷體" w:eastAsia="標楷體" w:hAnsi="標楷體" w:cs="新細明體" w:hint="eastAsia"/>
                <w:bCs/>
                <w:sz w:val="20"/>
              </w:rPr>
              <w:t>流質飲食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jc w:val="both"/>
            </w:pPr>
            <w:r w:rsidRPr="006F7A5B">
              <w:rPr>
                <w:rFonts w:ascii="標楷體" w:eastAsia="標楷體" w:hAnsi="標楷體" w:cs="新細明體" w:hint="eastAsia"/>
                <w:sz w:val="20"/>
              </w:rPr>
              <w:t>可以商業配房</w:t>
            </w:r>
            <w:r w:rsidRPr="006F7A5B">
              <w:rPr>
                <w:rFonts w:ascii="標楷體" w:eastAsia="標楷體" w:hAnsi="標楷體" w:cs="標楷體" w:hint="eastAsia"/>
                <w:sz w:val="20"/>
              </w:rPr>
              <w:t>(</w:t>
            </w:r>
            <w:r w:rsidRPr="006F7A5B">
              <w:rPr>
                <w:rFonts w:ascii="標楷體" w:eastAsia="標楷體" w:hAnsi="標楷體" w:cs="新細明體" w:hint="eastAsia"/>
                <w:sz w:val="20"/>
              </w:rPr>
              <w:t>液狀</w:t>
            </w:r>
            <w:r w:rsidRPr="006F7A5B">
              <w:rPr>
                <w:rFonts w:ascii="標楷體" w:eastAsia="標楷體" w:hAnsi="標楷體" w:cs="標楷體" w:hint="eastAsia"/>
                <w:sz w:val="20"/>
              </w:rPr>
              <w:t>)</w:t>
            </w:r>
            <w:r w:rsidRPr="006F7A5B">
              <w:rPr>
                <w:rFonts w:ascii="標楷體" w:eastAsia="標楷體" w:hAnsi="標楷體" w:cs="新細明體" w:hint="eastAsia"/>
                <w:sz w:val="20"/>
              </w:rPr>
              <w:t>代替；熱量供應</w:t>
            </w:r>
            <w:r w:rsidRPr="006F7A5B">
              <w:rPr>
                <w:rFonts w:ascii="標楷體" w:eastAsia="標楷體" w:hAnsi="標楷體" w:cs="標楷體" w:hint="eastAsia"/>
                <w:sz w:val="20"/>
              </w:rPr>
              <w:t>1200-1800</w:t>
            </w:r>
            <w:r w:rsidRPr="006F7A5B">
              <w:rPr>
                <w:rFonts w:ascii="標楷體" w:eastAsia="標楷體" w:hAnsi="標楷體" w:cs="新細明體" w:hint="eastAsia"/>
                <w:sz w:val="20"/>
              </w:rPr>
              <w:t>卡</w:t>
            </w:r>
          </w:p>
        </w:tc>
      </w:tr>
      <w:tr w:rsidR="00FD1F4C" w:rsidRPr="006F7A5B" w:rsidTr="00E47B15">
        <w:trPr>
          <w:trHeight w:val="242"/>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清流質飲食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2</w:t>
            </w:r>
            <w:r w:rsidRPr="006F7A5B">
              <w:rPr>
                <w:rFonts w:ascii="標楷體" w:eastAsia="標楷體" w:hAnsi="標楷體" w:cs="新細明體" w:hint="eastAsia"/>
                <w:sz w:val="20"/>
              </w:rPr>
              <w:t>正餐需為商業配房</w:t>
            </w:r>
          </w:p>
        </w:tc>
      </w:tr>
      <w:tr w:rsidR="00FD1F4C" w:rsidRPr="006F7A5B" w:rsidTr="00E47B15">
        <w:trPr>
          <w:trHeight w:val="543"/>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低渣飲食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新細明體" w:hint="eastAsia"/>
                <w:sz w:val="20"/>
              </w:rPr>
              <w:t>同半流質飲食</w:t>
            </w:r>
          </w:p>
        </w:tc>
      </w:tr>
      <w:tr w:rsidR="00FD1F4C" w:rsidRPr="006F7A5B" w:rsidTr="00E47B15">
        <w:trPr>
          <w:trHeight w:val="55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糖尿病飲食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sz w:val="20"/>
              </w:rPr>
            </w:pP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1200、1400、1600、1800、2000卡</w:t>
            </w:r>
          </w:p>
        </w:tc>
      </w:tr>
      <w:tr w:rsidR="00FD1F4C" w:rsidRPr="006F7A5B" w:rsidTr="00E47B15">
        <w:trPr>
          <w:trHeight w:val="417"/>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限鈉飲食</w:t>
            </w:r>
          </w:p>
        </w:tc>
        <w:tc>
          <w:tcPr>
            <w:tcW w:w="108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114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 xml:space="preserve">V　</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2000</w:t>
            </w:r>
            <w:r w:rsidRPr="006F7A5B">
              <w:rPr>
                <w:rFonts w:ascii="標楷體" w:eastAsia="標楷體" w:hAnsi="標楷體" w:cs="新細明體" w:hint="eastAsia"/>
                <w:sz w:val="20"/>
              </w:rPr>
              <w:t>、</w:t>
            </w:r>
            <w:r w:rsidRPr="006F7A5B">
              <w:rPr>
                <w:rFonts w:ascii="標楷體" w:eastAsia="標楷體" w:hAnsi="標楷體" w:cs="標楷體" w:hint="eastAsia"/>
                <w:sz w:val="20"/>
              </w:rPr>
              <w:t>1800</w:t>
            </w:r>
            <w:r w:rsidRPr="006F7A5B">
              <w:rPr>
                <w:rFonts w:ascii="標楷體" w:eastAsia="標楷體" w:hAnsi="標楷體" w:cs="新細明體" w:hint="eastAsia"/>
                <w:sz w:val="20"/>
              </w:rPr>
              <w:t>、</w:t>
            </w:r>
            <w:r w:rsidRPr="006F7A5B">
              <w:rPr>
                <w:rFonts w:ascii="標楷體" w:eastAsia="標楷體" w:hAnsi="標楷體" w:cs="標楷體" w:hint="eastAsia"/>
                <w:sz w:val="20"/>
              </w:rPr>
              <w:t>1600</w:t>
            </w:r>
            <w:r w:rsidRPr="006F7A5B">
              <w:rPr>
                <w:rFonts w:ascii="標楷體" w:eastAsia="標楷體" w:hAnsi="標楷體" w:cs="新細明體" w:hint="eastAsia"/>
                <w:sz w:val="20"/>
              </w:rPr>
              <w:t>卡；含鈉量</w:t>
            </w:r>
            <w:r w:rsidRPr="006F7A5B">
              <w:rPr>
                <w:rFonts w:ascii="標楷體" w:eastAsia="標楷體" w:hAnsi="標楷體" w:cs="標楷體" w:hint="eastAsia"/>
                <w:sz w:val="20"/>
              </w:rPr>
              <w:t>2000</w:t>
            </w:r>
            <w:r w:rsidRPr="006F7A5B">
              <w:rPr>
                <w:rFonts w:ascii="標楷體" w:eastAsia="標楷體" w:hAnsi="標楷體" w:cs="新細明體" w:hint="eastAsia"/>
                <w:sz w:val="20"/>
              </w:rPr>
              <w:t>毫克</w:t>
            </w:r>
          </w:p>
        </w:tc>
      </w:tr>
      <w:tr w:rsidR="00FD1F4C" w:rsidRPr="006F7A5B" w:rsidTr="00E47B15">
        <w:trPr>
          <w:trHeight w:val="737"/>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低油飲食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2000(50)</w:t>
            </w:r>
            <w:r w:rsidRPr="006F7A5B">
              <w:rPr>
                <w:rFonts w:ascii="標楷體" w:eastAsia="標楷體" w:hAnsi="標楷體" w:cs="新細明體" w:hint="eastAsia"/>
                <w:sz w:val="20"/>
              </w:rPr>
              <w:t>、</w:t>
            </w:r>
            <w:r w:rsidRPr="006F7A5B">
              <w:rPr>
                <w:rFonts w:ascii="標楷體" w:eastAsia="標楷體" w:hAnsi="標楷體" w:cs="標楷體" w:hint="eastAsia"/>
                <w:sz w:val="20"/>
              </w:rPr>
              <w:t>1800(50)</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；脂肪含量＜</w:t>
            </w:r>
            <w:r w:rsidRPr="006F7A5B">
              <w:rPr>
                <w:rFonts w:ascii="標楷體" w:eastAsia="標楷體" w:hAnsi="標楷體" w:cs="標楷體" w:hint="eastAsia"/>
                <w:sz w:val="20"/>
              </w:rPr>
              <w:t>50</w:t>
            </w:r>
            <w:r w:rsidRPr="006F7A5B">
              <w:rPr>
                <w:rFonts w:ascii="標楷體" w:eastAsia="標楷體" w:hAnsi="標楷體" w:cs="新細明體" w:hint="eastAsia"/>
                <w:sz w:val="20"/>
              </w:rPr>
              <w:t>克</w:t>
            </w:r>
          </w:p>
        </w:tc>
      </w:tr>
      <w:tr w:rsidR="00FD1F4C" w:rsidRPr="006F7A5B" w:rsidTr="00E47B15">
        <w:trPr>
          <w:trHeight w:val="380"/>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溫和飲食</w:t>
            </w:r>
            <w:r w:rsidRPr="006F7A5B">
              <w:rPr>
                <w:rFonts w:ascii="標楷體" w:eastAsia="標楷體" w:hAnsi="標楷體" w:cs="標楷體"/>
                <w:bCs/>
                <w:sz w:val="20"/>
              </w:rPr>
              <w:t>2</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含</w:t>
            </w:r>
            <w:r w:rsidRPr="006F7A5B">
              <w:rPr>
                <w:rFonts w:ascii="標楷體" w:eastAsia="標楷體" w:hAnsi="標楷體" w:cs="標楷體" w:hint="eastAsia"/>
                <w:bCs/>
                <w:sz w:val="20"/>
              </w:rPr>
              <w:t>100%</w:t>
            </w:r>
            <w:r w:rsidRPr="006F7A5B">
              <w:rPr>
                <w:rFonts w:ascii="標楷體" w:eastAsia="標楷體" w:hAnsi="標楷體" w:cs="新細明體" w:hint="eastAsia"/>
                <w:bCs/>
                <w:sz w:val="20"/>
              </w:rPr>
              <w:t>果汁</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新細明體" w:hint="eastAsia"/>
                <w:sz w:val="20"/>
              </w:rPr>
              <w:t>同半流質飲食</w:t>
            </w:r>
          </w:p>
        </w:tc>
      </w:tr>
      <w:tr w:rsidR="00FD1F4C" w:rsidRPr="006F7A5B" w:rsidTr="00E47B15">
        <w:trPr>
          <w:trHeight w:val="260"/>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低普林飲食</w:t>
            </w:r>
          </w:p>
        </w:tc>
        <w:tc>
          <w:tcPr>
            <w:tcW w:w="108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78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p>
        </w:tc>
        <w:tc>
          <w:tcPr>
            <w:tcW w:w="1144"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        含水果</w:t>
            </w:r>
          </w:p>
        </w:tc>
        <w:tc>
          <w:tcPr>
            <w:tcW w:w="763"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　</w:t>
            </w:r>
          </w:p>
        </w:tc>
        <w:tc>
          <w:tcPr>
            <w:tcW w:w="1145" w:type="dxa"/>
            <w:tcBorders>
              <w:left w:val="single" w:sz="4" w:space="0" w:color="000000"/>
              <w:bottom w:val="single" w:sz="4" w:space="0" w:color="000000"/>
            </w:tcBorders>
            <w:shd w:val="clear" w:color="auto" w:fill="auto"/>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p w:rsidR="00FD1F4C" w:rsidRPr="006F7A5B" w:rsidRDefault="00FD1F4C" w:rsidP="00E47B15">
            <w:pPr>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spacing w:line="0" w:lineRule="atLeast"/>
            </w:pPr>
            <w:r w:rsidRPr="006F7A5B">
              <w:rPr>
                <w:rFonts w:ascii="標楷體" w:eastAsia="標楷體" w:hAnsi="標楷體" w:cs="標楷體" w:hint="eastAsia"/>
                <w:sz w:val="20"/>
              </w:rPr>
              <w:t>2000</w:t>
            </w:r>
            <w:r w:rsidRPr="006F7A5B">
              <w:rPr>
                <w:rFonts w:ascii="標楷體" w:eastAsia="標楷體" w:hAnsi="標楷體" w:cs="新細明體" w:hint="eastAsia"/>
                <w:sz w:val="20"/>
              </w:rPr>
              <w:t>、</w:t>
            </w:r>
            <w:r w:rsidRPr="006F7A5B">
              <w:rPr>
                <w:rFonts w:ascii="標楷體" w:eastAsia="標楷體" w:hAnsi="標楷體" w:cs="標楷體" w:hint="eastAsia"/>
                <w:sz w:val="20"/>
              </w:rPr>
              <w:t>1800</w:t>
            </w:r>
            <w:r w:rsidRPr="006F7A5B">
              <w:rPr>
                <w:rFonts w:ascii="標楷體" w:eastAsia="標楷體" w:hAnsi="標楷體" w:cs="新細明體" w:hint="eastAsia"/>
                <w:sz w:val="20"/>
              </w:rPr>
              <w:t>、</w:t>
            </w:r>
            <w:r w:rsidRPr="006F7A5B">
              <w:rPr>
                <w:rFonts w:ascii="標楷體" w:eastAsia="標楷體" w:hAnsi="標楷體" w:cs="標楷體" w:hint="eastAsia"/>
                <w:sz w:val="20"/>
              </w:rPr>
              <w:t>1600</w:t>
            </w:r>
            <w:r w:rsidRPr="006F7A5B">
              <w:rPr>
                <w:rFonts w:ascii="標楷體" w:eastAsia="標楷體" w:hAnsi="標楷體" w:cs="新細明體" w:hint="eastAsia"/>
                <w:sz w:val="20"/>
              </w:rPr>
              <w:t>卡</w:t>
            </w:r>
          </w:p>
        </w:tc>
      </w:tr>
      <w:tr w:rsidR="00FD1F4C" w:rsidRPr="006F7A5B" w:rsidTr="00E47B15">
        <w:trPr>
          <w:trHeight w:val="734"/>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調整腎蛋白飲食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Default="00FD1F4C" w:rsidP="00E47B15">
            <w:pPr>
              <w:widowControl/>
              <w:spacing w:line="0" w:lineRule="atLeast"/>
            </w:pPr>
            <w:r w:rsidRPr="006F7A5B">
              <w:rPr>
                <w:rFonts w:ascii="標楷體" w:eastAsia="標楷體" w:hAnsi="標楷體" w:cs="標楷體" w:hint="eastAsia"/>
                <w:sz w:val="20"/>
              </w:rPr>
              <w:t>2000(</w:t>
            </w:r>
            <w:r>
              <w:rPr>
                <w:rFonts w:ascii="標楷體" w:eastAsia="標楷體" w:hAnsi="標楷體" w:cs="標楷體" w:hint="eastAsia"/>
                <w:sz w:val="20"/>
                <w:lang w:eastAsia="zh-TW"/>
              </w:rPr>
              <w:t>50</w:t>
            </w:r>
            <w:r w:rsidRPr="006F7A5B">
              <w:rPr>
                <w:rFonts w:ascii="標楷體" w:eastAsia="標楷體" w:hAnsi="標楷體" w:cs="標楷體" w:hint="eastAsia"/>
                <w:sz w:val="20"/>
              </w:rPr>
              <w:t>)</w:t>
            </w:r>
            <w:r w:rsidRPr="006F7A5B">
              <w:rPr>
                <w:rFonts w:ascii="標楷體" w:eastAsia="標楷體" w:hAnsi="標楷體" w:cs="新細明體" w:hint="eastAsia"/>
                <w:sz w:val="20"/>
              </w:rPr>
              <w:t>、</w:t>
            </w: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FD1F4C" w:rsidRPr="006F7A5B" w:rsidTr="00E47B15">
        <w:trPr>
          <w:trHeight w:val="13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調整肝蛋白飲食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Default="00FD1F4C" w:rsidP="00E47B15">
            <w:pPr>
              <w:widowControl/>
              <w:spacing w:line="0" w:lineRule="atLeast"/>
            </w:pPr>
            <w:r w:rsidRPr="006F7A5B">
              <w:rPr>
                <w:rFonts w:ascii="標楷體" w:eastAsia="標楷體" w:hAnsi="標楷體" w:cs="標楷體" w:hint="eastAsia"/>
                <w:sz w:val="20"/>
              </w:rPr>
              <w:t>2000(</w:t>
            </w:r>
            <w:r>
              <w:rPr>
                <w:rFonts w:ascii="標楷體" w:eastAsia="標楷體" w:hAnsi="標楷體" w:cs="標楷體" w:hint="eastAsia"/>
                <w:sz w:val="20"/>
                <w:lang w:eastAsia="zh-TW"/>
              </w:rPr>
              <w:t>50</w:t>
            </w:r>
            <w:r w:rsidRPr="006F7A5B">
              <w:rPr>
                <w:rFonts w:ascii="標楷體" w:eastAsia="標楷體" w:hAnsi="標楷體" w:cs="標楷體" w:hint="eastAsia"/>
                <w:sz w:val="20"/>
              </w:rPr>
              <w:t>)</w:t>
            </w:r>
            <w:r w:rsidRPr="006F7A5B">
              <w:rPr>
                <w:rFonts w:ascii="標楷體" w:eastAsia="標楷體" w:hAnsi="標楷體" w:cs="新細明體" w:hint="eastAsia"/>
                <w:sz w:val="20"/>
              </w:rPr>
              <w:t>、</w:t>
            </w: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FD1F4C" w:rsidRPr="006F7A5B" w:rsidTr="00E47B15">
        <w:trPr>
          <w:trHeight w:val="431"/>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糖尿蛋白飲食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1800(45)</w:t>
            </w:r>
            <w:r w:rsidRPr="006F7A5B">
              <w:rPr>
                <w:rFonts w:ascii="標楷體" w:eastAsia="標楷體" w:hAnsi="標楷體" w:cs="新細明體" w:hint="eastAsia"/>
                <w:sz w:val="20"/>
              </w:rPr>
              <w:t>、</w:t>
            </w:r>
            <w:r w:rsidRPr="006F7A5B">
              <w:rPr>
                <w:rFonts w:ascii="標楷體" w:eastAsia="標楷體" w:hAnsi="標楷體" w:cs="標楷體" w:hint="eastAsia"/>
                <w:sz w:val="20"/>
              </w:rPr>
              <w:t>1600(40)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45</w:t>
            </w:r>
            <w:r w:rsidRPr="006F7A5B">
              <w:rPr>
                <w:rFonts w:ascii="標楷體" w:eastAsia="標楷體" w:hAnsi="標楷體" w:cs="新細明體" w:hint="eastAsia"/>
                <w:sz w:val="20"/>
              </w:rPr>
              <w:t>克</w:t>
            </w:r>
          </w:p>
        </w:tc>
      </w:tr>
      <w:tr w:rsidR="00FD1F4C" w:rsidRPr="006F7A5B" w:rsidTr="00E47B15">
        <w:trPr>
          <w:trHeight w:val="690"/>
        </w:trPr>
        <w:tc>
          <w:tcPr>
            <w:tcW w:w="1667"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高蛋白飲食</w:t>
            </w:r>
          </w:p>
        </w:tc>
        <w:tc>
          <w:tcPr>
            <w:tcW w:w="108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2000(90)</w:t>
            </w:r>
            <w:r w:rsidRPr="006F7A5B">
              <w:rPr>
                <w:rFonts w:ascii="標楷體" w:eastAsia="標楷體" w:hAnsi="標楷體" w:cs="新細明體" w:hint="eastAsia"/>
                <w:sz w:val="20"/>
              </w:rPr>
              <w:t>、</w:t>
            </w:r>
            <w:r w:rsidRPr="006F7A5B">
              <w:rPr>
                <w:rFonts w:ascii="標楷體" w:eastAsia="標楷體" w:hAnsi="標楷體" w:cs="標楷體" w:hint="eastAsia"/>
                <w:sz w:val="20"/>
              </w:rPr>
              <w:t>1800(80)</w:t>
            </w:r>
            <w:r w:rsidRPr="006F7A5B">
              <w:rPr>
                <w:rFonts w:ascii="標楷體" w:eastAsia="標楷體" w:hAnsi="標楷體" w:cs="新細明體" w:hint="eastAsia"/>
                <w:sz w:val="20"/>
              </w:rPr>
              <w:t>、</w:t>
            </w:r>
            <w:r w:rsidRPr="006F7A5B">
              <w:rPr>
                <w:rFonts w:ascii="標楷體" w:eastAsia="標楷體" w:hAnsi="標楷體" w:cs="標楷體" w:hint="eastAsia"/>
                <w:sz w:val="20"/>
              </w:rPr>
              <w:t>1600(70)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70</w:t>
            </w:r>
            <w:r w:rsidRPr="006F7A5B">
              <w:rPr>
                <w:rFonts w:ascii="標楷體" w:eastAsia="標楷體" w:hAnsi="標楷體" w:cs="新細明體" w:hint="eastAsia"/>
                <w:sz w:val="20"/>
              </w:rPr>
              <w:t>克</w:t>
            </w:r>
          </w:p>
        </w:tc>
      </w:tr>
      <w:tr w:rsidR="00FD1F4C" w:rsidRPr="006F7A5B" w:rsidTr="00E47B15">
        <w:trPr>
          <w:trHeight w:val="75"/>
        </w:trPr>
        <w:tc>
          <w:tcPr>
            <w:tcW w:w="1667"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bCs/>
                <w:sz w:val="20"/>
              </w:rPr>
            </w:pPr>
            <w:r w:rsidRPr="006F7A5B">
              <w:rPr>
                <w:rFonts w:ascii="標楷體" w:eastAsia="標楷體" w:hAnsi="標楷體" w:cs="新細明體" w:hint="eastAsia"/>
                <w:bCs/>
                <w:sz w:val="20"/>
              </w:rPr>
              <w:t>糖尿高蛋白飲食</w:t>
            </w:r>
          </w:p>
        </w:tc>
        <w:tc>
          <w:tcPr>
            <w:tcW w:w="108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783"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V</w:t>
            </w:r>
          </w:p>
        </w:tc>
        <w:tc>
          <w:tcPr>
            <w:tcW w:w="114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bCs/>
                <w:sz w:val="20"/>
              </w:rPr>
            </w:pPr>
            <w:r w:rsidRPr="006F7A5B">
              <w:rPr>
                <w:rFonts w:ascii="標楷體" w:eastAsia="標楷體" w:hAnsi="標楷體" w:cs="標楷體" w:hint="eastAsia"/>
                <w:bCs/>
                <w:sz w:val="20"/>
              </w:rPr>
              <w:t xml:space="preserve">V        </w:t>
            </w:r>
            <w:r w:rsidRPr="006F7A5B">
              <w:rPr>
                <w:rFonts w:ascii="標楷體" w:eastAsia="標楷體" w:hAnsi="標楷體" w:cs="新細明體" w:hint="eastAsia"/>
                <w:bCs/>
                <w:sz w:val="20"/>
              </w:rPr>
              <w:t>含水果</w:t>
            </w:r>
          </w:p>
        </w:tc>
        <w:tc>
          <w:tcPr>
            <w:tcW w:w="763"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napToGrid w:val="0"/>
              <w:spacing w:line="0" w:lineRule="atLeast"/>
              <w:jc w:val="center"/>
              <w:rPr>
                <w:rFonts w:ascii="標楷體" w:eastAsia="標楷體" w:hAnsi="標楷體" w:cs="標楷體"/>
                <w:bCs/>
                <w:sz w:val="20"/>
              </w:rPr>
            </w:pPr>
          </w:p>
        </w:tc>
        <w:tc>
          <w:tcPr>
            <w:tcW w:w="114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新細明體"/>
                <w:bCs/>
                <w:sz w:val="20"/>
              </w:rPr>
            </w:pPr>
            <w:r w:rsidRPr="006F7A5B">
              <w:rPr>
                <w:rFonts w:ascii="標楷體" w:eastAsia="標楷體" w:hAnsi="標楷體" w:cs="標楷體" w:hint="eastAsia"/>
                <w:bCs/>
                <w:sz w:val="20"/>
              </w:rPr>
              <w:t>V</w:t>
            </w:r>
          </w:p>
          <w:p w:rsidR="00FD1F4C" w:rsidRPr="006F7A5B" w:rsidRDefault="00FD1F4C" w:rsidP="00E47B15">
            <w:pPr>
              <w:widowControl/>
              <w:spacing w:line="0" w:lineRule="atLeast"/>
              <w:jc w:val="center"/>
              <w:rPr>
                <w:rFonts w:ascii="標楷體" w:eastAsia="標楷體" w:hAnsi="標楷體" w:cs="標楷體"/>
                <w:bCs/>
                <w:sz w:val="20"/>
              </w:rPr>
            </w:pPr>
          </w:p>
        </w:tc>
        <w:tc>
          <w:tcPr>
            <w:tcW w:w="851"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widowControl/>
              <w:spacing w:line="0" w:lineRule="atLeast"/>
              <w:jc w:val="center"/>
              <w:rPr>
                <w:rFonts w:ascii="標楷體" w:eastAsia="標楷體" w:hAnsi="標楷體" w:cs="標楷體"/>
                <w:sz w:val="20"/>
              </w:rPr>
            </w:pPr>
            <w:r w:rsidRPr="006F7A5B">
              <w:rPr>
                <w:rFonts w:ascii="標楷體" w:eastAsia="標楷體" w:hAnsi="標楷體" w:cs="標楷體" w:hint="eastAsia"/>
                <w:bCs/>
                <w:sz w:val="20"/>
              </w:rPr>
              <w:t>V</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FD1F4C" w:rsidRPr="006F7A5B" w:rsidRDefault="00FD1F4C" w:rsidP="00E47B15">
            <w:pPr>
              <w:widowControl/>
              <w:spacing w:line="0" w:lineRule="atLeast"/>
            </w:pPr>
            <w:r w:rsidRPr="006F7A5B">
              <w:rPr>
                <w:rFonts w:ascii="標楷體" w:eastAsia="標楷體" w:hAnsi="標楷體" w:cs="標楷體" w:hint="eastAsia"/>
                <w:sz w:val="20"/>
              </w:rPr>
              <w:t>1800(80)</w:t>
            </w:r>
            <w:r w:rsidRPr="006F7A5B">
              <w:rPr>
                <w:rFonts w:ascii="標楷體" w:eastAsia="標楷體" w:hAnsi="標楷體" w:cs="新細明體" w:hint="eastAsia"/>
                <w:sz w:val="20"/>
              </w:rPr>
              <w:t>、</w:t>
            </w:r>
            <w:r w:rsidRPr="006F7A5B">
              <w:rPr>
                <w:rFonts w:ascii="標楷體" w:eastAsia="標楷體" w:hAnsi="標楷體" w:cs="標楷體" w:hint="eastAsia"/>
                <w:sz w:val="20"/>
              </w:rPr>
              <w:t>1600(70)</w:t>
            </w:r>
            <w:r w:rsidRPr="006F7A5B">
              <w:rPr>
                <w:rFonts w:ascii="標楷體" w:eastAsia="標楷體" w:hAnsi="標楷體" w:cs="新細明體" w:hint="eastAsia"/>
                <w:sz w:val="20"/>
              </w:rPr>
              <w:t>；蛋白質含量＞</w:t>
            </w:r>
            <w:r w:rsidRPr="006F7A5B">
              <w:rPr>
                <w:rFonts w:ascii="標楷體" w:eastAsia="標楷體" w:hAnsi="標楷體" w:cs="標楷體" w:hint="eastAsia"/>
                <w:sz w:val="20"/>
              </w:rPr>
              <w:t>70</w:t>
            </w:r>
            <w:r w:rsidRPr="006F7A5B">
              <w:rPr>
                <w:rFonts w:ascii="標楷體" w:eastAsia="標楷體" w:hAnsi="標楷體" w:cs="新細明體" w:hint="eastAsia"/>
                <w:sz w:val="20"/>
              </w:rPr>
              <w:t>克</w:t>
            </w:r>
          </w:p>
        </w:tc>
      </w:tr>
    </w:tbl>
    <w:p w:rsidR="00FD1F4C" w:rsidRPr="006F7A5B" w:rsidRDefault="00FD1F4C" w:rsidP="00FD1F4C">
      <w:pPr>
        <w:spacing w:line="0" w:lineRule="atLeast"/>
        <w:ind w:left="710"/>
        <w:rPr>
          <w:rFonts w:ascii="標楷體" w:eastAsia="標楷體" w:hAnsi="標楷體" w:cs="標楷體"/>
          <w:sz w:val="28"/>
        </w:rPr>
      </w:pPr>
    </w:p>
    <w:p w:rsidR="00FD1F4C" w:rsidRPr="006F7A5B" w:rsidRDefault="00FD1F4C" w:rsidP="00FD1F4C">
      <w:pPr>
        <w:spacing w:line="0" w:lineRule="atLeast"/>
        <w:ind w:left="710"/>
        <w:rPr>
          <w:rFonts w:ascii="標楷體" w:eastAsia="標楷體" w:hAnsi="標楷體" w:cs="標楷體"/>
          <w:sz w:val="28"/>
          <w:lang w:eastAsia="zh-TW"/>
        </w:rPr>
      </w:pPr>
      <w:r w:rsidRPr="006F7A5B">
        <w:rPr>
          <w:rFonts w:ascii="標楷體" w:eastAsia="標楷體" w:hAnsi="標楷體" w:cs="標楷體"/>
          <w:sz w:val="28"/>
        </w:rPr>
        <w:br w:type="page"/>
      </w:r>
      <w:r w:rsidRPr="006F7A5B">
        <w:rPr>
          <w:rFonts w:ascii="標楷體" w:eastAsia="標楷體" w:hAnsi="標楷體" w:cs="標楷體" w:hint="eastAsia"/>
          <w:sz w:val="28"/>
        </w:rPr>
        <w:lastRenderedPageBreak/>
        <w:t>3.飲食供應份量參見</w:t>
      </w:r>
      <w:r w:rsidRPr="006F7A5B">
        <w:rPr>
          <w:rFonts w:ascii="標楷體" w:eastAsia="標楷體" w:hAnsi="標楷體" w:cs="標楷體" w:hint="eastAsia"/>
          <w:sz w:val="28"/>
          <w:lang w:eastAsia="zh-TW"/>
        </w:rPr>
        <w:t>次表</w:t>
      </w:r>
    </w:p>
    <w:p w:rsidR="00FD1F4C" w:rsidRPr="006F7A5B" w:rsidRDefault="00FD1F4C" w:rsidP="00FD1F4C">
      <w:pPr>
        <w:spacing w:line="0" w:lineRule="atLeast"/>
        <w:ind w:left="992" w:hanging="706"/>
        <w:rPr>
          <w:rFonts w:ascii="標楷體" w:eastAsia="標楷體" w:hAnsi="標楷體" w:cs="標楷體"/>
          <w:sz w:val="28"/>
        </w:rPr>
      </w:pPr>
      <w:r w:rsidRPr="006F7A5B">
        <w:rPr>
          <w:rFonts w:ascii="標楷體" w:eastAsia="標楷體" w:hAnsi="標楷體" w:cs="標楷體" w:hint="eastAsia"/>
          <w:sz w:val="28"/>
        </w:rPr>
        <w:t xml:space="preserve"> (六)管灌飲食：由甲方的營養師指定配房，乙方依訂餐需求並無條件負責黏</w:t>
      </w:r>
    </w:p>
    <w:p w:rsidR="00FD1F4C" w:rsidRPr="006F7A5B" w:rsidRDefault="00FD1F4C" w:rsidP="00FD1F4C">
      <w:pPr>
        <w:spacing w:line="0" w:lineRule="atLeast"/>
        <w:ind w:left="992" w:hanging="706"/>
        <w:rPr>
          <w:rFonts w:ascii="標楷體" w:eastAsia="標楷體" w:hAnsi="標楷體" w:cs="標楷體"/>
          <w:sz w:val="28"/>
        </w:rPr>
      </w:pPr>
      <w:r w:rsidRPr="006F7A5B">
        <w:rPr>
          <w:rFonts w:ascii="標楷體" w:eastAsia="標楷體" w:hAnsi="標楷體" w:cs="標楷體" w:hint="eastAsia"/>
          <w:sz w:val="28"/>
        </w:rPr>
        <w:t xml:space="preserve">               貼餐卡及配送至各病房單位。</w:t>
      </w:r>
    </w:p>
    <w:p w:rsidR="00FD1F4C" w:rsidRPr="006F7A5B" w:rsidRDefault="00FD1F4C" w:rsidP="00FD1F4C">
      <w:pPr>
        <w:spacing w:line="0" w:lineRule="atLeast"/>
        <w:ind w:left="1"/>
        <w:rPr>
          <w:rFonts w:ascii="標楷體" w:eastAsia="標楷體" w:hAnsi="標楷體" w:cs="標楷體"/>
          <w:sz w:val="28"/>
        </w:rPr>
      </w:pPr>
      <w:r w:rsidRPr="006F7A5B">
        <w:rPr>
          <w:rFonts w:ascii="標楷體" w:eastAsia="標楷體" w:hAnsi="標楷體" w:cs="標楷體" w:hint="eastAsia"/>
          <w:sz w:val="28"/>
          <w:lang w:eastAsia="zh-TW"/>
        </w:rPr>
        <w:t>三</w:t>
      </w:r>
      <w:r w:rsidRPr="006F7A5B">
        <w:rPr>
          <w:rFonts w:ascii="標楷體" w:eastAsia="標楷體" w:hAnsi="標楷體" w:cs="標楷體" w:hint="eastAsia"/>
          <w:sz w:val="28"/>
        </w:rPr>
        <w:t>、全年供應無休，送達時間如后：</w:t>
      </w:r>
    </w:p>
    <w:p w:rsidR="00FD1F4C" w:rsidRPr="006F7A5B" w:rsidRDefault="00FD1F4C" w:rsidP="00FD1F4C">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１、早餐(含早點)：07：00－07：30時</w:t>
      </w:r>
    </w:p>
    <w:p w:rsidR="00FD1F4C" w:rsidRPr="006F7A5B" w:rsidRDefault="00FD1F4C" w:rsidP="00FD1F4C">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２、午餐(含午點)：11：10－11：40時</w:t>
      </w:r>
    </w:p>
    <w:p w:rsidR="00FD1F4C" w:rsidRPr="006F7A5B" w:rsidRDefault="00FD1F4C" w:rsidP="00FD1F4C">
      <w:pPr>
        <w:spacing w:line="0" w:lineRule="atLeast"/>
        <w:ind w:left="555"/>
        <w:rPr>
          <w:rFonts w:ascii="標楷體" w:eastAsia="標楷體" w:hAnsi="標楷體" w:cs="標楷體"/>
          <w:sz w:val="28"/>
        </w:rPr>
      </w:pPr>
      <w:r w:rsidRPr="006F7A5B">
        <w:rPr>
          <w:rFonts w:ascii="標楷體" w:eastAsia="標楷體" w:hAnsi="標楷體" w:cs="標楷體" w:hint="eastAsia"/>
          <w:sz w:val="28"/>
        </w:rPr>
        <w:t>３、晚餐(含晚點)：17：00－17：30時</w:t>
      </w:r>
    </w:p>
    <w:p w:rsidR="00FD1F4C" w:rsidRPr="006F7A5B" w:rsidRDefault="00FD1F4C" w:rsidP="00FD1F4C">
      <w:pPr>
        <w:spacing w:line="0" w:lineRule="atLeast"/>
        <w:ind w:left="1"/>
        <w:rPr>
          <w:rFonts w:ascii="標楷體" w:eastAsia="標楷體" w:hAnsi="標楷體" w:cs="標楷體"/>
          <w:sz w:val="28"/>
        </w:rPr>
      </w:pPr>
      <w:r w:rsidRPr="006F7A5B">
        <w:rPr>
          <w:rFonts w:ascii="標楷體" w:eastAsia="標楷體" w:hAnsi="標楷體" w:cs="標楷體" w:hint="eastAsia"/>
          <w:sz w:val="28"/>
          <w:lang w:eastAsia="zh-TW"/>
        </w:rPr>
        <w:t>四</w:t>
      </w:r>
      <w:r w:rsidRPr="006F7A5B">
        <w:rPr>
          <w:rFonts w:ascii="標楷體" w:eastAsia="標楷體" w:hAnsi="標楷體" w:cs="標楷體" w:hint="eastAsia"/>
          <w:sz w:val="28"/>
        </w:rPr>
        <w:t>、飲食禁忌之供餐須以相似營養成份食物取代傷患禁忌的食物。</w:t>
      </w:r>
    </w:p>
    <w:p w:rsidR="00FD1F4C" w:rsidRPr="006F7A5B" w:rsidRDefault="00FD1F4C" w:rsidP="00FD1F4C">
      <w:pPr>
        <w:spacing w:line="0" w:lineRule="atLeast"/>
        <w:rPr>
          <w:rFonts w:ascii="標楷體" w:eastAsia="標楷體" w:hAnsi="標楷體" w:cs="標楷體"/>
          <w:sz w:val="28"/>
        </w:rPr>
      </w:pPr>
      <w:r w:rsidRPr="006F7A5B">
        <w:rPr>
          <w:rFonts w:ascii="標楷體" w:eastAsia="標楷體" w:hAnsi="標楷體" w:cs="標楷體" w:hint="eastAsia"/>
          <w:sz w:val="28"/>
          <w:lang w:eastAsia="zh-TW"/>
        </w:rPr>
        <w:t>五</w:t>
      </w:r>
      <w:r w:rsidRPr="006F7A5B">
        <w:rPr>
          <w:rFonts w:ascii="標楷體" w:eastAsia="標楷體" w:hAnsi="標楷體" w:cs="標楷體" w:hint="eastAsia"/>
          <w:sz w:val="28"/>
        </w:rPr>
        <w:t>、普通、軟質、素食等三種飲食需於供餐之餐盒標示當餐之簡易營養成份分</w:t>
      </w:r>
    </w:p>
    <w:p w:rsidR="00FD1F4C" w:rsidRPr="006F7A5B" w:rsidRDefault="00FD1F4C" w:rsidP="00FD1F4C">
      <w:pPr>
        <w:spacing w:line="0" w:lineRule="atLeast"/>
        <w:rPr>
          <w:rFonts w:ascii="標楷體" w:eastAsia="標楷體" w:hAnsi="標楷體" w:cs="標楷體"/>
          <w:sz w:val="28"/>
        </w:rPr>
      </w:pPr>
      <w:r w:rsidRPr="006F7A5B">
        <w:rPr>
          <w:rFonts w:ascii="標楷體" w:eastAsia="標楷體" w:hAnsi="標楷體" w:cs="標楷體" w:hint="eastAsia"/>
          <w:sz w:val="28"/>
        </w:rPr>
        <w:t xml:space="preserve">     析(包括熱量卡數、醣類、脂肪及蛋白質克數等)</w:t>
      </w:r>
    </w:p>
    <w:p w:rsidR="00FD1F4C" w:rsidRPr="006F7A5B" w:rsidRDefault="00FD1F4C" w:rsidP="00FD1F4C">
      <w:pPr>
        <w:spacing w:line="0" w:lineRule="atLeast"/>
        <w:ind w:left="503" w:hanging="501"/>
        <w:rPr>
          <w:rFonts w:ascii="標楷體" w:eastAsia="標楷體" w:hAnsi="標楷體" w:cs="標楷體"/>
          <w:sz w:val="28"/>
        </w:rPr>
      </w:pPr>
      <w:r w:rsidRPr="006F7A5B">
        <w:rPr>
          <w:rFonts w:ascii="標楷體" w:eastAsia="標楷體" w:hAnsi="標楷體" w:cs="標楷體" w:hint="eastAsia"/>
          <w:sz w:val="28"/>
          <w:lang w:eastAsia="zh-TW"/>
        </w:rPr>
        <w:t>六</w:t>
      </w:r>
      <w:r w:rsidRPr="006F7A5B">
        <w:rPr>
          <w:rFonts w:ascii="標楷體" w:eastAsia="標楷體" w:hAnsi="標楷體" w:cs="標楷體" w:hint="eastAsia"/>
          <w:sz w:val="28"/>
        </w:rPr>
        <w:t>、供餐時間內飯菜量不足或短缺時，應以同類品項或其他替代品補足，否則應賠償品項短少之損失。</w:t>
      </w:r>
    </w:p>
    <w:p w:rsidR="00FD1F4C" w:rsidRPr="006F7A5B" w:rsidRDefault="00FD1F4C" w:rsidP="00FD1F4C">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七</w:t>
      </w:r>
      <w:r w:rsidRPr="006F7A5B">
        <w:rPr>
          <w:rFonts w:ascii="標楷體" w:eastAsia="標楷體" w:hAnsi="標楷體" w:cs="標楷體" w:hint="eastAsia"/>
          <w:sz w:val="28"/>
        </w:rPr>
        <w:t>、傷患普通餐為每日三份正餐、一份水果、一份夜點；護理之家普通餐每日三份正餐、二份點心（早點、午點各一份）、一份水果；治療飲食及管灌飲食依飲食種類設計供應餐次；全年供應無休。</w:t>
      </w:r>
    </w:p>
    <w:p w:rsidR="00FD1F4C" w:rsidRPr="006F7A5B" w:rsidRDefault="00FD1F4C" w:rsidP="00FD1F4C">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八</w:t>
      </w:r>
      <w:r w:rsidRPr="006F7A5B">
        <w:rPr>
          <w:rFonts w:ascii="標楷體" w:eastAsia="標楷體" w:hAnsi="標楷體" w:cs="標楷體" w:hint="eastAsia"/>
          <w:sz w:val="28"/>
        </w:rPr>
        <w:t>、乙方所使用之食品或調味品必須為政府機關檢驗合格之產品。</w:t>
      </w:r>
    </w:p>
    <w:p w:rsidR="00FD1F4C" w:rsidRPr="006F7A5B" w:rsidRDefault="00FD1F4C" w:rsidP="00FD1F4C">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lang w:eastAsia="zh-TW"/>
        </w:rPr>
        <w:t>九</w:t>
      </w:r>
      <w:r w:rsidRPr="006F7A5B">
        <w:rPr>
          <w:rFonts w:ascii="標楷體" w:eastAsia="標楷體" w:hAnsi="標楷體" w:cs="標楷體" w:hint="eastAsia"/>
          <w:sz w:val="28"/>
        </w:rPr>
        <w:t>、乙方所使用之肉品或冷凍食品，須以安全為考量，使用</w:t>
      </w:r>
      <w:r w:rsidRPr="006F7A5B">
        <w:rPr>
          <w:rFonts w:ascii="標楷體" w:eastAsia="標楷體" w:hAnsi="標楷體" w:cs="標楷體"/>
          <w:sz w:val="28"/>
        </w:rPr>
        <w:t>CAS</w:t>
      </w:r>
      <w:r w:rsidRPr="006F7A5B">
        <w:rPr>
          <w:rFonts w:ascii="標楷體" w:eastAsia="標楷體" w:hAnsi="標楷體" w:cs="標楷體" w:hint="eastAsia"/>
          <w:sz w:val="28"/>
        </w:rPr>
        <w:t>產品為主。</w:t>
      </w:r>
    </w:p>
    <w:p w:rsidR="00FD1F4C" w:rsidRPr="006F7A5B" w:rsidRDefault="00FD1F4C" w:rsidP="00FD1F4C">
      <w:pPr>
        <w:spacing w:line="0" w:lineRule="atLeast"/>
        <w:ind w:left="2"/>
        <w:rPr>
          <w:rFonts w:ascii="標楷體" w:eastAsia="標楷體" w:hAnsi="標楷體" w:cs="標楷體"/>
          <w:sz w:val="28"/>
        </w:rPr>
      </w:pPr>
      <w:r w:rsidRPr="006F7A5B">
        <w:rPr>
          <w:rFonts w:ascii="標楷體" w:eastAsia="標楷體" w:hAnsi="標楷體" w:cs="標楷體" w:hint="eastAsia"/>
          <w:sz w:val="28"/>
          <w:lang w:eastAsia="zh-TW"/>
        </w:rPr>
        <w:t>十</w:t>
      </w:r>
      <w:r w:rsidRPr="006F7A5B">
        <w:rPr>
          <w:rFonts w:ascii="標楷體" w:eastAsia="標楷體" w:hAnsi="標楷體" w:cs="標楷體" w:hint="eastAsia"/>
          <w:sz w:val="28"/>
        </w:rPr>
        <w:t>、乙方所使用之烹調油品須為國內知名廠牌，由甲方營養師認可後始可製備</w:t>
      </w:r>
    </w:p>
    <w:p w:rsidR="00FD1F4C" w:rsidRPr="006F7A5B" w:rsidRDefault="00FD1F4C" w:rsidP="00FD1F4C">
      <w:pPr>
        <w:spacing w:line="0" w:lineRule="atLeast"/>
        <w:ind w:left="2"/>
        <w:rPr>
          <w:rFonts w:ascii="標楷體" w:eastAsia="標楷體" w:hAnsi="標楷體" w:cs="標楷體"/>
          <w:sz w:val="28"/>
        </w:rPr>
      </w:pPr>
      <w:r w:rsidRPr="006F7A5B">
        <w:rPr>
          <w:rFonts w:ascii="標楷體" w:eastAsia="標楷體" w:hAnsi="標楷體" w:cs="標楷體" w:hint="eastAsia"/>
          <w:sz w:val="28"/>
        </w:rPr>
        <w:t xml:space="preserve">    供應。</w:t>
      </w:r>
    </w:p>
    <w:p w:rsidR="00FD1F4C" w:rsidRPr="006F7A5B" w:rsidRDefault="00FD1F4C" w:rsidP="00FD1F4C">
      <w:pPr>
        <w:spacing w:line="0" w:lineRule="atLeast"/>
        <w:ind w:left="2"/>
        <w:rPr>
          <w:rFonts w:ascii="標楷體" w:eastAsia="標楷體" w:hAnsi="標楷體" w:cs="標楷體"/>
          <w:sz w:val="28"/>
        </w:rPr>
      </w:pPr>
      <w:r w:rsidRPr="006F7A5B">
        <w:rPr>
          <w:rFonts w:ascii="標楷體" w:eastAsia="標楷體" w:hAnsi="標楷體" w:cs="標楷體" w:hint="eastAsia"/>
          <w:sz w:val="28"/>
        </w:rPr>
        <w:t>十</w:t>
      </w:r>
      <w:r w:rsidRPr="006F7A5B">
        <w:rPr>
          <w:rFonts w:ascii="標楷體" w:eastAsia="標楷體" w:hAnsi="標楷體" w:cs="標楷體" w:hint="eastAsia"/>
          <w:sz w:val="28"/>
          <w:lang w:eastAsia="zh-TW"/>
        </w:rPr>
        <w:t>一</w:t>
      </w:r>
      <w:r w:rsidRPr="006F7A5B">
        <w:rPr>
          <w:rFonts w:ascii="標楷體" w:eastAsia="標楷體" w:hAnsi="標楷體" w:cs="標楷體" w:hint="eastAsia"/>
          <w:sz w:val="28"/>
        </w:rPr>
        <w:t>、乙方所使用之澱粉類原料(如：太白粉、地瓜粉、玉米粉、蓮藕粉、澄粉、</w:t>
      </w:r>
    </w:p>
    <w:p w:rsidR="00FD1F4C" w:rsidRPr="006F7A5B" w:rsidRDefault="00FD1F4C" w:rsidP="00FD1F4C">
      <w:pPr>
        <w:spacing w:line="0" w:lineRule="atLeast"/>
        <w:ind w:left="2" w:firstLine="565"/>
        <w:rPr>
          <w:rFonts w:ascii="標楷體" w:eastAsia="標楷體" w:hAnsi="標楷體" w:cs="標楷體"/>
          <w:sz w:val="28"/>
          <w:lang w:eastAsia="zh-TW"/>
        </w:rPr>
      </w:pPr>
      <w:r w:rsidRPr="006F7A5B">
        <w:rPr>
          <w:rFonts w:ascii="標楷體" w:eastAsia="標楷體" w:hAnsi="標楷體" w:cs="標楷體" w:hint="eastAsia"/>
          <w:sz w:val="28"/>
        </w:rPr>
        <w:t xml:space="preserve">  修飾澱粉、麥芽糊精等)或澱粉原料產品(如：粄條、米苔目、肉圓、黑</w:t>
      </w:r>
    </w:p>
    <w:p w:rsidR="00FD1F4C" w:rsidRPr="006F7A5B" w:rsidRDefault="00FD1F4C" w:rsidP="00FD1F4C">
      <w:pPr>
        <w:spacing w:line="0" w:lineRule="atLeast"/>
        <w:ind w:left="2" w:firstLine="565"/>
        <w:rPr>
          <w:rFonts w:ascii="標楷體" w:eastAsia="標楷體" w:hAnsi="標楷體" w:cs="標楷體"/>
          <w:sz w:val="28"/>
        </w:rPr>
      </w:pPr>
      <w:r w:rsidRPr="006F7A5B">
        <w:rPr>
          <w:rFonts w:ascii="標楷體" w:eastAsia="標楷體" w:hAnsi="標楷體" w:cs="標楷體" w:hint="eastAsia"/>
          <w:sz w:val="28"/>
        </w:rPr>
        <w:t xml:space="preserve">  輪、粉圓、西谷米、豆花、粉粿、芋圓、地瓜圓類等，必須提供不含「順</w:t>
      </w:r>
    </w:p>
    <w:p w:rsidR="00FD1F4C" w:rsidRPr="006F7A5B" w:rsidRDefault="00FD1F4C" w:rsidP="00FD1F4C">
      <w:pPr>
        <w:spacing w:line="0" w:lineRule="atLeast"/>
        <w:ind w:left="2" w:firstLine="280"/>
        <w:rPr>
          <w:rFonts w:ascii="標楷體" w:eastAsia="標楷體" w:hAnsi="標楷體" w:cs="標楷體"/>
          <w:sz w:val="28"/>
        </w:rPr>
      </w:pPr>
      <w:r w:rsidRPr="006F7A5B">
        <w:rPr>
          <w:rFonts w:ascii="標楷體" w:eastAsia="標楷體" w:hAnsi="標楷體" w:cs="標楷體" w:hint="eastAsia"/>
          <w:sz w:val="28"/>
        </w:rPr>
        <w:t xml:space="preserve">    丁烯二酸」食品添加物之安全具結證明文件以供查證。</w:t>
      </w:r>
    </w:p>
    <w:p w:rsidR="00FD1F4C" w:rsidRPr="006F7A5B" w:rsidRDefault="00FD1F4C" w:rsidP="00FD1F4C">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rPr>
        <w:t>十</w:t>
      </w:r>
      <w:r w:rsidRPr="006F7A5B">
        <w:rPr>
          <w:rFonts w:ascii="標楷體" w:eastAsia="標楷體" w:hAnsi="標楷體" w:cs="標楷體" w:hint="eastAsia"/>
          <w:sz w:val="28"/>
          <w:lang w:eastAsia="zh-TW"/>
        </w:rPr>
        <w:t>二</w:t>
      </w:r>
      <w:r w:rsidRPr="006F7A5B">
        <w:rPr>
          <w:rFonts w:ascii="標楷體" w:eastAsia="標楷體" w:hAnsi="標楷體" w:cs="標楷體" w:hint="eastAsia"/>
          <w:sz w:val="28"/>
        </w:rPr>
        <w:t>、乙方用在清洗炊餐具皿之清潔劑，應採用經衛生機關檢驗合格之清潔劑，</w:t>
      </w:r>
    </w:p>
    <w:p w:rsidR="00FD1F4C" w:rsidRPr="006F7A5B" w:rsidRDefault="00FD1F4C" w:rsidP="00FD1F4C">
      <w:pPr>
        <w:spacing w:line="0" w:lineRule="atLeast"/>
        <w:ind w:left="1"/>
        <w:rPr>
          <w:rFonts w:ascii="標楷體" w:eastAsia="標楷體" w:hAnsi="標楷體" w:cs="標楷體"/>
          <w:sz w:val="28"/>
        </w:rPr>
      </w:pPr>
      <w:r w:rsidRPr="006F7A5B">
        <w:rPr>
          <w:rFonts w:ascii="標楷體" w:eastAsia="標楷體" w:hAnsi="標楷體" w:cs="標楷體" w:hint="eastAsia"/>
          <w:sz w:val="28"/>
        </w:rPr>
        <w:t xml:space="preserve">      不得使用有害健康之雜牌或未上市清潔劑；油煙罩清潔劑須使用中性除</w:t>
      </w:r>
    </w:p>
    <w:p w:rsidR="00FD1F4C" w:rsidRPr="006F7A5B" w:rsidRDefault="00FD1F4C" w:rsidP="00FD1F4C">
      <w:pPr>
        <w:spacing w:line="0" w:lineRule="atLeast"/>
        <w:ind w:left="560" w:hanging="560"/>
        <w:rPr>
          <w:rFonts w:ascii="標楷體" w:eastAsia="標楷體" w:hAnsi="標楷體" w:cs="標楷體"/>
          <w:sz w:val="28"/>
          <w:szCs w:val="28"/>
        </w:rPr>
      </w:pPr>
      <w:r w:rsidRPr="006F7A5B">
        <w:rPr>
          <w:rFonts w:ascii="標楷體" w:eastAsia="標楷體" w:hAnsi="標楷體" w:cs="標楷體" w:hint="eastAsia"/>
          <w:sz w:val="28"/>
        </w:rPr>
        <w:t xml:space="preserve">      油劑，並應保存所購買廠商之發票供查證用。</w:t>
      </w:r>
    </w:p>
    <w:p w:rsidR="00FD1F4C" w:rsidRPr="006F7A5B" w:rsidRDefault="00FD1F4C" w:rsidP="00FD1F4C">
      <w:pPr>
        <w:kinsoku w:val="0"/>
        <w:overflowPunct w:val="0"/>
        <w:autoSpaceDE w:val="0"/>
        <w:snapToGrid w:val="0"/>
        <w:ind w:left="700" w:hanging="700"/>
        <w:jc w:val="both"/>
        <w:rPr>
          <w:rFonts w:ascii="標楷體" w:eastAsia="標楷體" w:hAnsi="標楷體" w:cs="標楷體"/>
          <w:sz w:val="28"/>
        </w:rPr>
      </w:pPr>
      <w:r w:rsidRPr="006F7A5B">
        <w:rPr>
          <w:rFonts w:ascii="標楷體" w:eastAsia="標楷體" w:hAnsi="標楷體" w:cs="標楷體" w:hint="eastAsia"/>
          <w:sz w:val="28"/>
          <w:szCs w:val="28"/>
        </w:rPr>
        <w:t>十</w:t>
      </w:r>
      <w:r w:rsidRPr="006F7A5B">
        <w:rPr>
          <w:rFonts w:ascii="標楷體" w:eastAsia="標楷體" w:hAnsi="標楷體" w:cs="標楷體" w:hint="eastAsia"/>
          <w:sz w:val="28"/>
          <w:szCs w:val="28"/>
          <w:lang w:eastAsia="zh-TW"/>
        </w:rPr>
        <w:t>三</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乙方每天所供應之每道菜餚</w:t>
      </w:r>
      <w:r w:rsidRPr="006F7A5B">
        <w:rPr>
          <w:rFonts w:ascii="標楷體" w:eastAsia="標楷體" w:hAnsi="標楷體" w:cs="標楷體" w:hint="eastAsia"/>
          <w:sz w:val="28"/>
          <w:szCs w:val="28"/>
        </w:rPr>
        <w:t>（含湯、水果）</w:t>
      </w:r>
      <w:r w:rsidRPr="006F7A5B">
        <w:rPr>
          <w:rFonts w:ascii="標楷體" w:eastAsia="標楷體" w:hAnsi="標楷體" w:cs="Arial" w:hint="eastAsia"/>
          <w:sz w:val="28"/>
          <w:szCs w:val="28"/>
        </w:rPr>
        <w:t>應保留至少</w:t>
      </w:r>
      <w:r w:rsidRPr="006F7A5B">
        <w:rPr>
          <w:rFonts w:ascii="標楷體" w:eastAsia="標楷體" w:hAnsi="標楷體" w:cs="標楷體" w:hint="eastAsia"/>
          <w:sz w:val="28"/>
          <w:szCs w:val="28"/>
        </w:rPr>
        <w:t>100</w:t>
      </w:r>
      <w:r w:rsidRPr="006F7A5B">
        <w:rPr>
          <w:rFonts w:ascii="標楷體" w:eastAsia="標楷體" w:hAnsi="標楷體" w:cs="Arial" w:hint="eastAsia"/>
          <w:sz w:val="28"/>
          <w:szCs w:val="28"/>
        </w:rPr>
        <w:t>公克，使用</w:t>
      </w:r>
      <w:r>
        <w:rPr>
          <w:rFonts w:ascii="標楷體" w:eastAsia="標楷體" w:hAnsi="標楷體" w:cs="Arial" w:hint="eastAsia"/>
          <w:sz w:val="28"/>
          <w:szCs w:val="28"/>
          <w:lang w:eastAsia="zh-TW"/>
        </w:rPr>
        <w:t>無菌密封</w:t>
      </w:r>
      <w:r w:rsidRPr="006F7A5B">
        <w:rPr>
          <w:rFonts w:ascii="標楷體" w:eastAsia="標楷體" w:hAnsi="標楷體" w:cs="Arial" w:hint="eastAsia"/>
          <w:sz w:val="28"/>
          <w:szCs w:val="28"/>
        </w:rPr>
        <w:t>容器</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不得將各種菜餚放置同一餐盒</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、標明日期及餐別並冰存於冷藏室</w:t>
      </w:r>
      <w:r w:rsidRPr="006F7A5B">
        <w:rPr>
          <w:rFonts w:ascii="標楷體" w:eastAsia="標楷體" w:hAnsi="標楷體" w:cs="標楷體" w:hint="eastAsia"/>
          <w:sz w:val="28"/>
          <w:szCs w:val="28"/>
        </w:rPr>
        <w:t>48</w:t>
      </w:r>
      <w:r w:rsidRPr="006F7A5B">
        <w:rPr>
          <w:rFonts w:ascii="標楷體" w:eastAsia="標楷體" w:hAnsi="標楷體" w:cs="Arial" w:hint="eastAsia"/>
          <w:sz w:val="28"/>
          <w:szCs w:val="28"/>
        </w:rPr>
        <w:t>小時，以備抽檢</w:t>
      </w:r>
      <w:r>
        <w:rPr>
          <w:rFonts w:ascii="標楷體" w:eastAsia="標楷體" w:hAnsi="標楷體" w:cs="Arial" w:hint="eastAsia"/>
          <w:sz w:val="28"/>
          <w:szCs w:val="28"/>
          <w:lang w:eastAsia="zh-TW"/>
        </w:rPr>
        <w:t>，無菌密封</w:t>
      </w:r>
      <w:r w:rsidRPr="006F7A5B">
        <w:rPr>
          <w:rFonts w:ascii="標楷體" w:eastAsia="標楷體" w:hAnsi="標楷體" w:cs="Arial" w:hint="eastAsia"/>
          <w:sz w:val="28"/>
          <w:szCs w:val="28"/>
        </w:rPr>
        <w:t>容器</w:t>
      </w:r>
      <w:r>
        <w:rPr>
          <w:rFonts w:ascii="標楷體" w:eastAsia="標楷體" w:hAnsi="標楷體" w:cs="Arial" w:hint="eastAsia"/>
          <w:sz w:val="28"/>
          <w:szCs w:val="28"/>
          <w:lang w:eastAsia="zh-TW"/>
        </w:rPr>
        <w:t>由乙方提供</w:t>
      </w:r>
      <w:r w:rsidRPr="006F7A5B">
        <w:rPr>
          <w:rFonts w:ascii="標楷體" w:eastAsia="標楷體" w:hAnsi="標楷體" w:cs="Arial" w:hint="eastAsia"/>
          <w:sz w:val="28"/>
          <w:szCs w:val="28"/>
        </w:rPr>
        <w:t>。</w:t>
      </w:r>
    </w:p>
    <w:p w:rsidR="00FD1F4C" w:rsidRPr="006F7A5B" w:rsidRDefault="00FD1F4C" w:rsidP="00FD1F4C">
      <w:pPr>
        <w:spacing w:line="0" w:lineRule="atLeast"/>
        <w:ind w:left="560" w:hanging="560"/>
        <w:rPr>
          <w:rFonts w:ascii="標楷體" w:eastAsia="標楷體" w:hAnsi="標楷體" w:cs="標楷體"/>
          <w:sz w:val="28"/>
        </w:rPr>
      </w:pPr>
      <w:r w:rsidRPr="006F7A5B">
        <w:rPr>
          <w:rFonts w:ascii="標楷體" w:eastAsia="標楷體" w:hAnsi="標楷體" w:cs="標楷體" w:hint="eastAsia"/>
          <w:sz w:val="28"/>
        </w:rPr>
        <w:t>十</w:t>
      </w:r>
      <w:r w:rsidRPr="006F7A5B">
        <w:rPr>
          <w:rFonts w:ascii="標楷體" w:eastAsia="標楷體" w:hAnsi="標楷體" w:cs="標楷體" w:hint="eastAsia"/>
          <w:sz w:val="28"/>
          <w:lang w:eastAsia="zh-TW"/>
        </w:rPr>
        <w:t>四</w:t>
      </w:r>
      <w:r w:rsidRPr="006F7A5B">
        <w:rPr>
          <w:rFonts w:ascii="標楷體" w:eastAsia="標楷體" w:hAnsi="標楷體" w:cs="標楷體" w:hint="eastAsia"/>
          <w:sz w:val="28"/>
        </w:rPr>
        <w:t>、廚務人員須每月接受進行一次營養衛生教育，教育內容由乙方營養師負</w:t>
      </w:r>
    </w:p>
    <w:p w:rsidR="00FD1F4C" w:rsidRPr="006F7A5B" w:rsidRDefault="00FD1F4C" w:rsidP="00FD1F4C">
      <w:pPr>
        <w:spacing w:line="0" w:lineRule="atLeast"/>
        <w:ind w:left="560" w:hanging="560"/>
        <w:rPr>
          <w:rFonts w:ascii="標楷體" w:eastAsia="標楷體" w:hAnsi="標楷體" w:cs="Arial"/>
          <w:sz w:val="28"/>
          <w:szCs w:val="28"/>
        </w:rPr>
      </w:pPr>
      <w:r w:rsidRPr="006F7A5B">
        <w:rPr>
          <w:rFonts w:ascii="標楷體" w:eastAsia="標楷體" w:hAnsi="標楷體" w:cs="標楷體" w:hint="eastAsia"/>
          <w:sz w:val="28"/>
        </w:rPr>
        <w:t xml:space="preserve">      責規劃排定。</w:t>
      </w:r>
    </w:p>
    <w:p w:rsidR="00FD1F4C" w:rsidRPr="006F7A5B" w:rsidRDefault="00FD1F4C" w:rsidP="00FD1F4C">
      <w:pPr>
        <w:snapToGrid w:val="0"/>
        <w:rPr>
          <w:rFonts w:ascii="標楷體" w:eastAsia="標楷體" w:hAnsi="標楷體" w:cs="標楷體"/>
          <w:sz w:val="28"/>
          <w:szCs w:val="28"/>
        </w:rPr>
      </w:pPr>
      <w:r w:rsidRPr="006F7A5B">
        <w:rPr>
          <w:rFonts w:ascii="標楷體" w:eastAsia="標楷體" w:hAnsi="標楷體" w:cs="Arial" w:hint="eastAsia"/>
          <w:sz w:val="28"/>
          <w:szCs w:val="28"/>
        </w:rPr>
        <w:t>十</w:t>
      </w:r>
      <w:r w:rsidRPr="006F7A5B">
        <w:rPr>
          <w:rFonts w:ascii="標楷體" w:eastAsia="標楷體" w:hAnsi="標楷體" w:cs="Arial" w:hint="eastAsia"/>
          <w:sz w:val="28"/>
          <w:szCs w:val="28"/>
          <w:lang w:eastAsia="zh-TW"/>
        </w:rPr>
        <w:t>五</w:t>
      </w:r>
      <w:r w:rsidRPr="006F7A5B">
        <w:rPr>
          <w:rFonts w:ascii="標楷體" w:eastAsia="標楷體" w:hAnsi="標楷體" w:cs="Arial" w:hint="eastAsia"/>
          <w:sz w:val="28"/>
          <w:szCs w:val="28"/>
        </w:rPr>
        <w:t>、乙方應定期</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週</w:t>
      </w:r>
      <w:r w:rsidRPr="006F7A5B">
        <w:rPr>
          <w:rFonts w:ascii="標楷體" w:eastAsia="標楷體" w:hAnsi="標楷體" w:cs="標楷體" w:hint="eastAsia"/>
          <w:sz w:val="28"/>
          <w:szCs w:val="28"/>
        </w:rPr>
        <w:t>)</w:t>
      </w:r>
      <w:r w:rsidRPr="006F7A5B">
        <w:rPr>
          <w:rFonts w:ascii="標楷體" w:eastAsia="標楷體" w:hAnsi="標楷體" w:cs="Arial" w:hint="eastAsia"/>
          <w:sz w:val="28"/>
          <w:szCs w:val="28"/>
        </w:rPr>
        <w:t>舉行相關廚務會議並留存紀錄，且</w:t>
      </w:r>
      <w:r w:rsidRPr="006F7A5B">
        <w:rPr>
          <w:rFonts w:ascii="標楷體" w:eastAsia="標楷體" w:hAnsi="標楷體" w:cs="標楷體" w:hint="eastAsia"/>
          <w:sz w:val="28"/>
          <w:szCs w:val="28"/>
        </w:rPr>
        <w:t xml:space="preserve">甲方營養師有權參與   </w:t>
      </w:r>
    </w:p>
    <w:p w:rsidR="00FD1F4C" w:rsidRPr="006F7A5B" w:rsidRDefault="00FD1F4C" w:rsidP="00FD1F4C">
      <w:pPr>
        <w:snapToGrid w:val="0"/>
        <w:rPr>
          <w:rFonts w:ascii="標楷體" w:eastAsia="標楷體" w:hAnsi="標楷體" w:cs="標楷體"/>
          <w:sz w:val="32"/>
          <w:szCs w:val="32"/>
        </w:rPr>
      </w:pPr>
      <w:r w:rsidRPr="006F7A5B">
        <w:rPr>
          <w:rFonts w:ascii="標楷體" w:eastAsia="標楷體" w:hAnsi="標楷體" w:cs="標楷體" w:hint="eastAsia"/>
          <w:sz w:val="28"/>
          <w:szCs w:val="28"/>
        </w:rPr>
        <w:t xml:space="preserve">      並指導。</w:t>
      </w:r>
    </w:p>
    <w:p w:rsidR="00FD1F4C" w:rsidRPr="006F7A5B" w:rsidRDefault="00FD1F4C" w:rsidP="00FD1F4C">
      <w:pPr>
        <w:rPr>
          <w:rFonts w:ascii="標楷體" w:eastAsia="標楷體" w:hAnsi="標楷體" w:cs="標楷體"/>
          <w:bCs/>
          <w:sz w:val="14"/>
        </w:rPr>
      </w:pPr>
      <w:r w:rsidRPr="006F7A5B">
        <w:rPr>
          <w:rFonts w:ascii="標楷體" w:eastAsia="標楷體" w:hAnsi="標楷體" w:cs="標楷體"/>
          <w:sz w:val="32"/>
          <w:szCs w:val="32"/>
        </w:rPr>
        <w:br w:type="page"/>
      </w:r>
      <w:r w:rsidRPr="006F7A5B">
        <w:rPr>
          <w:rFonts w:ascii="標楷體" w:eastAsia="標楷體" w:hAnsi="標楷體" w:cs="標楷體" w:hint="eastAsia"/>
          <w:sz w:val="32"/>
          <w:szCs w:val="32"/>
        </w:rPr>
        <w:lastRenderedPageBreak/>
        <w:t xml:space="preserve">          </w:t>
      </w:r>
      <w:r w:rsidRPr="006F7A5B">
        <w:rPr>
          <w:rFonts w:ascii="標楷體" w:eastAsia="標楷體" w:hAnsi="標楷體" w:cs="標楷體" w:hint="eastAsia"/>
          <w:sz w:val="32"/>
          <w:szCs w:val="32"/>
          <w:lang w:eastAsia="zh-TW"/>
        </w:rPr>
        <w:t xml:space="preserve">        </w:t>
      </w:r>
      <w:r w:rsidRPr="006F7A5B">
        <w:rPr>
          <w:rFonts w:ascii="標楷體" w:eastAsia="標楷體" w:hAnsi="標楷體" w:cs="標楷體" w:hint="eastAsia"/>
          <w:bCs/>
          <w:sz w:val="44"/>
        </w:rPr>
        <w:t>各種飲食供應份量表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2"/>
        <w:gridCol w:w="8"/>
        <w:gridCol w:w="295"/>
        <w:gridCol w:w="669"/>
        <w:gridCol w:w="669"/>
        <w:gridCol w:w="670"/>
        <w:gridCol w:w="669"/>
        <w:gridCol w:w="421"/>
        <w:gridCol w:w="261"/>
        <w:gridCol w:w="261"/>
        <w:gridCol w:w="421"/>
        <w:gridCol w:w="670"/>
        <w:gridCol w:w="421"/>
        <w:gridCol w:w="261"/>
        <w:gridCol w:w="261"/>
        <w:gridCol w:w="421"/>
        <w:gridCol w:w="552"/>
        <w:gridCol w:w="66"/>
        <w:gridCol w:w="553"/>
        <w:gridCol w:w="63"/>
        <w:gridCol w:w="358"/>
        <w:gridCol w:w="363"/>
        <w:gridCol w:w="59"/>
        <w:gridCol w:w="496"/>
        <w:gridCol w:w="188"/>
        <w:gridCol w:w="233"/>
        <w:gridCol w:w="489"/>
      </w:tblGrid>
      <w:tr w:rsidR="00FD1F4C" w:rsidRPr="008E5498" w:rsidTr="00E47B15">
        <w:trPr>
          <w:cantSplit/>
          <w:trHeight w:val="270"/>
        </w:trPr>
        <w:tc>
          <w:tcPr>
            <w:tcW w:w="743" w:type="dxa"/>
            <w:gridSpan w:val="3"/>
            <w:vMerge w:val="restart"/>
            <w:tcBorders>
              <w:tl2br w:val="single" w:sz="4" w:space="0" w:color="auto"/>
            </w:tcBorders>
            <w:vAlign w:val="center"/>
          </w:tcPr>
          <w:p w:rsidR="00FD1F4C" w:rsidRPr="008E5498" w:rsidRDefault="00FD1F4C" w:rsidP="00E47B15">
            <w:pPr>
              <w:keepNext/>
              <w:tabs>
                <w:tab w:val="left" w:pos="9580"/>
              </w:tabs>
              <w:spacing w:line="720" w:lineRule="auto"/>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 xml:space="preserve">         餐種</w:t>
            </w:r>
          </w:p>
          <w:p w:rsidR="00FD1F4C" w:rsidRPr="008E5498" w:rsidRDefault="00FD1F4C" w:rsidP="00E47B15">
            <w:pPr>
              <w:keepNext/>
              <w:tabs>
                <w:tab w:val="left" w:pos="9580"/>
              </w:tabs>
              <w:spacing w:line="720" w:lineRule="auto"/>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餐別</w:t>
            </w:r>
          </w:p>
        </w:tc>
        <w:tc>
          <w:tcPr>
            <w:tcW w:w="3061" w:type="dxa"/>
            <w:gridSpan w:val="3"/>
            <w:vAlign w:val="center"/>
          </w:tcPr>
          <w:p w:rsidR="00FD1F4C" w:rsidRPr="008E5498" w:rsidRDefault="00FD1F4C" w:rsidP="00E47B15">
            <w:pPr>
              <w:keepNext/>
              <w:tabs>
                <w:tab w:val="left" w:pos="9580"/>
              </w:tabs>
              <w:spacing w:line="720" w:lineRule="auto"/>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普通</w:t>
            </w:r>
          </w:p>
        </w:tc>
        <w:tc>
          <w:tcPr>
            <w:tcW w:w="3062" w:type="dxa"/>
            <w:gridSpan w:val="5"/>
            <w:vAlign w:val="center"/>
          </w:tcPr>
          <w:p w:rsidR="00FD1F4C" w:rsidRPr="008E5498" w:rsidRDefault="00FD1F4C" w:rsidP="00E47B15">
            <w:pPr>
              <w:keepNext/>
              <w:tabs>
                <w:tab w:val="left" w:pos="9580"/>
              </w:tabs>
              <w:spacing w:line="720" w:lineRule="auto"/>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低鈉、低普林</w:t>
            </w:r>
          </w:p>
        </w:tc>
        <w:tc>
          <w:tcPr>
            <w:tcW w:w="3062" w:type="dxa"/>
            <w:gridSpan w:val="5"/>
            <w:vAlign w:val="center"/>
          </w:tcPr>
          <w:p w:rsidR="00FD1F4C" w:rsidRPr="008E5498" w:rsidRDefault="00FD1F4C" w:rsidP="00E47B15">
            <w:pPr>
              <w:keepNext/>
              <w:tabs>
                <w:tab w:val="left" w:pos="9580"/>
              </w:tabs>
              <w:spacing w:line="720" w:lineRule="auto"/>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低油</w:t>
            </w:r>
          </w:p>
        </w:tc>
        <w:tc>
          <w:tcPr>
            <w:tcW w:w="4086" w:type="dxa"/>
            <w:gridSpan w:val="11"/>
            <w:vAlign w:val="center"/>
          </w:tcPr>
          <w:p w:rsidR="00FD1F4C" w:rsidRPr="008E5498" w:rsidRDefault="00FD1F4C" w:rsidP="00E47B15">
            <w:pPr>
              <w:keepNext/>
              <w:tabs>
                <w:tab w:val="left" w:pos="9580"/>
              </w:tabs>
              <w:spacing w:line="720" w:lineRule="auto"/>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糖尿</w:t>
            </w:r>
          </w:p>
        </w:tc>
      </w:tr>
      <w:tr w:rsidR="00FD1F4C" w:rsidRPr="008E5498" w:rsidTr="00E47B15">
        <w:trPr>
          <w:cantSplit/>
          <w:trHeight w:val="270"/>
        </w:trPr>
        <w:tc>
          <w:tcPr>
            <w:tcW w:w="743" w:type="dxa"/>
            <w:gridSpan w:val="3"/>
            <w:vMerge/>
            <w:tcBorders>
              <w:tl2br w:val="single" w:sz="4" w:space="0" w:color="auto"/>
            </w:tcBorders>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102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817" w:type="dxa"/>
            <w:gridSpan w:val="3"/>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1400</w:t>
            </w:r>
          </w:p>
        </w:tc>
        <w:tc>
          <w:tcPr>
            <w:tcW w:w="818"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1200</w:t>
            </w:r>
          </w:p>
        </w:tc>
      </w:tr>
      <w:tr w:rsidR="00FD1F4C" w:rsidRPr="008E5498" w:rsidTr="00E47B15">
        <w:trPr>
          <w:cantSplit/>
        </w:trPr>
        <w:tc>
          <w:tcPr>
            <w:tcW w:w="384" w:type="dxa"/>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早餐</w:t>
            </w: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3</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3</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r>
      <w:tr w:rsidR="00FD1F4C" w:rsidRPr="008E5498" w:rsidTr="00E47B15">
        <w:trPr>
          <w:cantSplit/>
        </w:trPr>
        <w:tc>
          <w:tcPr>
            <w:tcW w:w="384" w:type="dxa"/>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午餐</w:t>
            </w: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6</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4.5</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3.5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4</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3.5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4</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3.5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4.5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4</w:t>
            </w:r>
          </w:p>
        </w:tc>
        <w:tc>
          <w:tcPr>
            <w:tcW w:w="817" w:type="dxa"/>
            <w:gridSpan w:val="3"/>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3.5</w:t>
            </w:r>
          </w:p>
        </w:tc>
        <w:tc>
          <w:tcPr>
            <w:tcW w:w="818"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2.5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2.5</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r>
      <w:tr w:rsidR="00FD1F4C" w:rsidRPr="008E5498" w:rsidTr="00E47B15">
        <w:trPr>
          <w:cantSplit/>
        </w:trPr>
        <w:tc>
          <w:tcPr>
            <w:tcW w:w="384" w:type="dxa"/>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晚餐</w:t>
            </w: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6</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4.5</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3.5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4</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3.5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4</w:t>
            </w:r>
          </w:p>
        </w:tc>
        <w:tc>
          <w:tcPr>
            <w:tcW w:w="51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511" w:type="dxa"/>
            <w:vAlign w:val="center"/>
          </w:tcPr>
          <w:p w:rsidR="00FD1F4C" w:rsidRPr="008E5498" w:rsidRDefault="00FD1F4C" w:rsidP="00E47B15">
            <w:pPr>
              <w:jc w:val="center"/>
              <w:rPr>
                <w:rFonts w:ascii="標楷體" w:eastAsia="標楷體" w:hAnsi="標楷體"/>
                <w:b/>
                <w:color w:val="000000" w:themeColor="text1"/>
                <w:sz w:val="22"/>
                <w:szCs w:val="16"/>
                <w:u w:val="single"/>
              </w:rPr>
            </w:pPr>
            <w:r w:rsidRPr="006A09B5">
              <w:rPr>
                <w:rFonts w:ascii="標楷體" w:eastAsia="標楷體" w:hAnsi="標楷體"/>
                <w:b/>
                <w:color w:val="000000" w:themeColor="text1"/>
                <w:sz w:val="22"/>
                <w:szCs w:val="16"/>
                <w:u w:val="single"/>
              </w:rPr>
              <w:t>3.5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4.5</w:t>
            </w:r>
          </w:p>
        </w:tc>
        <w:tc>
          <w:tcPr>
            <w:tcW w:w="817"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4</w:t>
            </w:r>
          </w:p>
        </w:tc>
        <w:tc>
          <w:tcPr>
            <w:tcW w:w="817" w:type="dxa"/>
            <w:gridSpan w:val="3"/>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3.5</w:t>
            </w:r>
          </w:p>
        </w:tc>
        <w:tc>
          <w:tcPr>
            <w:tcW w:w="818"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2.5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r>
      <w:tr w:rsidR="00FD1F4C" w:rsidRPr="008E5498" w:rsidTr="00E47B15">
        <w:trPr>
          <w:cantSplit/>
        </w:trPr>
        <w:tc>
          <w:tcPr>
            <w:tcW w:w="384" w:type="dxa"/>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59"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3.5</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2.5</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u w:val="single"/>
              </w:rPr>
            </w:pPr>
            <w:r w:rsidRPr="006A09B5">
              <w:rPr>
                <w:rFonts w:ascii="標楷體" w:eastAsia="標楷體" w:hAnsi="標楷體"/>
                <w:b/>
                <w:bCs/>
                <w:color w:val="000000" w:themeColor="text1"/>
                <w:sz w:val="22"/>
                <w:u w:val="single"/>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7" w:type="dxa"/>
            <w:gridSpan w:val="3"/>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818"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r>
      <w:tr w:rsidR="00FD1F4C" w:rsidRPr="008E5498" w:rsidTr="00E47B15">
        <w:trPr>
          <w:cantSplit/>
          <w:trHeight w:val="225"/>
        </w:trPr>
        <w:tc>
          <w:tcPr>
            <w:tcW w:w="743" w:type="dxa"/>
            <w:gridSpan w:val="3"/>
            <w:vMerge w:val="restart"/>
            <w:tcBorders>
              <w:tl2br w:val="single" w:sz="4" w:space="0" w:color="auto"/>
            </w:tcBorders>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 xml:space="preserve">         餐種</w:t>
            </w:r>
          </w:p>
          <w:p w:rsidR="00FD1F4C" w:rsidRPr="008E5498" w:rsidRDefault="00FD1F4C" w:rsidP="00E47B15">
            <w:pPr>
              <w:tabs>
                <w:tab w:val="left" w:pos="9580"/>
              </w:tabs>
              <w:jc w:val="both"/>
              <w:rPr>
                <w:rFonts w:ascii="標楷體" w:eastAsia="標楷體" w:hAnsi="標楷體"/>
                <w:b/>
                <w:bCs/>
                <w:color w:val="000000" w:themeColor="text1"/>
                <w:sz w:val="48"/>
              </w:rPr>
            </w:pPr>
            <w:r w:rsidRPr="006A09B5">
              <w:rPr>
                <w:rFonts w:ascii="標楷體" w:eastAsia="標楷體" w:hAnsi="標楷體" w:hint="eastAsia"/>
                <w:b/>
                <w:bCs/>
                <w:color w:val="000000" w:themeColor="text1"/>
                <w:sz w:val="16"/>
              </w:rPr>
              <w:t>餐別</w:t>
            </w:r>
          </w:p>
        </w:tc>
        <w:tc>
          <w:tcPr>
            <w:tcW w:w="3061" w:type="dxa"/>
            <w:gridSpan w:val="3"/>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低蛋白</w:t>
            </w:r>
          </w:p>
        </w:tc>
        <w:tc>
          <w:tcPr>
            <w:tcW w:w="2041" w:type="dxa"/>
            <w:gridSpan w:val="3"/>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糖尿低蛋白</w:t>
            </w:r>
          </w:p>
        </w:tc>
        <w:tc>
          <w:tcPr>
            <w:tcW w:w="3062" w:type="dxa"/>
            <w:gridSpan w:val="5"/>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高蛋白</w:t>
            </w:r>
          </w:p>
        </w:tc>
        <w:tc>
          <w:tcPr>
            <w:tcW w:w="1611" w:type="dxa"/>
            <w:gridSpan w:val="3"/>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糖尿高蛋白</w:t>
            </w:r>
          </w:p>
        </w:tc>
        <w:tc>
          <w:tcPr>
            <w:tcW w:w="3496" w:type="dxa"/>
            <w:gridSpan w:val="10"/>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半流(低渣、溫和</w:t>
            </w:r>
            <w:r w:rsidR="002B71E1" w:rsidRPr="006A09B5">
              <w:rPr>
                <w:rFonts w:ascii="標楷體" w:eastAsia="標楷體" w:hAnsi="標楷體"/>
                <w:b/>
                <w:bCs/>
                <w:color w:val="000000" w:themeColor="text1"/>
                <w:sz w:val="16"/>
              </w:rPr>
              <w:fldChar w:fldCharType="begin"/>
            </w:r>
            <w:r w:rsidRPr="006A09B5">
              <w:rPr>
                <w:rFonts w:ascii="標楷體" w:eastAsia="標楷體" w:hAnsi="標楷體"/>
                <w:b/>
                <w:bCs/>
                <w:color w:val="000000" w:themeColor="text1"/>
                <w:sz w:val="16"/>
              </w:rPr>
              <w:instrText xml:space="preserve"> = 2 \* ROMAN </w:instrText>
            </w:r>
            <w:r w:rsidR="002B71E1" w:rsidRPr="006A09B5">
              <w:rPr>
                <w:rFonts w:ascii="標楷體" w:eastAsia="標楷體" w:hAnsi="標楷體"/>
                <w:b/>
                <w:bCs/>
                <w:color w:val="000000" w:themeColor="text1"/>
                <w:sz w:val="16"/>
              </w:rPr>
              <w:fldChar w:fldCharType="separate"/>
            </w:r>
            <w:r w:rsidRPr="006A09B5">
              <w:rPr>
                <w:rFonts w:ascii="標楷體" w:eastAsia="標楷體" w:hAnsi="標楷體"/>
                <w:b/>
                <w:bCs/>
                <w:noProof/>
                <w:color w:val="000000" w:themeColor="text1"/>
                <w:sz w:val="16"/>
              </w:rPr>
              <w:t>II</w:t>
            </w:r>
            <w:r w:rsidR="002B71E1" w:rsidRPr="006A09B5">
              <w:rPr>
                <w:rFonts w:ascii="標楷體" w:eastAsia="標楷體" w:hAnsi="標楷體"/>
                <w:b/>
                <w:bCs/>
                <w:color w:val="000000" w:themeColor="text1"/>
                <w:sz w:val="16"/>
              </w:rPr>
              <w:fldChar w:fldCharType="end"/>
            </w:r>
            <w:r w:rsidRPr="006A09B5">
              <w:rPr>
                <w:rFonts w:ascii="標楷體" w:eastAsia="標楷體" w:hAnsi="標楷體"/>
                <w:b/>
                <w:bCs/>
                <w:color w:val="000000" w:themeColor="text1"/>
                <w:sz w:val="16"/>
              </w:rPr>
              <w:t xml:space="preserve">) </w:t>
            </w:r>
          </w:p>
        </w:tc>
      </w:tr>
      <w:tr w:rsidR="00FD1F4C" w:rsidRPr="008E5498" w:rsidTr="00E47B15">
        <w:trPr>
          <w:cantSplit/>
          <w:trHeight w:val="315"/>
        </w:trPr>
        <w:tc>
          <w:tcPr>
            <w:tcW w:w="743" w:type="dxa"/>
            <w:gridSpan w:val="3"/>
            <w:vMerge/>
            <w:tcBorders>
              <w:tl2br w:val="single" w:sz="4" w:space="0" w:color="auto"/>
            </w:tcBorders>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p>
        </w:tc>
        <w:tc>
          <w:tcPr>
            <w:tcW w:w="3061" w:type="dxa"/>
            <w:gridSpan w:val="3"/>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2041" w:type="dxa"/>
            <w:gridSpan w:val="3"/>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3062" w:type="dxa"/>
            <w:gridSpan w:val="5"/>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1611" w:type="dxa"/>
            <w:gridSpan w:val="3"/>
            <w:vMerge/>
            <w:vAlign w:val="center"/>
          </w:tcPr>
          <w:p w:rsidR="00FD1F4C" w:rsidRPr="008E5498" w:rsidRDefault="00FD1F4C" w:rsidP="00E47B15">
            <w:pPr>
              <w:tabs>
                <w:tab w:val="left" w:pos="9580"/>
              </w:tabs>
              <w:jc w:val="center"/>
              <w:rPr>
                <w:rFonts w:ascii="標楷體" w:eastAsia="標楷體" w:hAnsi="標楷體"/>
                <w:b/>
                <w:bCs/>
                <w:color w:val="000000" w:themeColor="text1"/>
              </w:rPr>
            </w:pP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一般</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糖尿</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低蛋白</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糖尿低蛋白</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高蛋白</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r w:rsidRPr="006A09B5">
              <w:rPr>
                <w:rFonts w:ascii="標楷體" w:eastAsia="標楷體" w:hAnsi="標楷體" w:hint="eastAsia"/>
                <w:b/>
                <w:bCs/>
                <w:color w:val="000000" w:themeColor="text1"/>
                <w:sz w:val="16"/>
              </w:rPr>
              <w:t>糖尿高蛋白</w:t>
            </w:r>
          </w:p>
        </w:tc>
      </w:tr>
      <w:tr w:rsidR="00FD1F4C" w:rsidRPr="008E5498" w:rsidTr="00E47B15">
        <w:trPr>
          <w:cantSplit/>
          <w:trHeight w:val="315"/>
        </w:trPr>
        <w:tc>
          <w:tcPr>
            <w:tcW w:w="743" w:type="dxa"/>
            <w:gridSpan w:val="3"/>
            <w:vMerge/>
            <w:tcBorders>
              <w:tl2br w:val="single" w:sz="4" w:space="0" w:color="auto"/>
            </w:tcBorders>
            <w:vAlign w:val="center"/>
          </w:tcPr>
          <w:p w:rsidR="00FD1F4C" w:rsidRPr="008E5498" w:rsidRDefault="00FD1F4C" w:rsidP="00E47B15">
            <w:pPr>
              <w:tabs>
                <w:tab w:val="left" w:pos="9580"/>
              </w:tabs>
              <w:jc w:val="center"/>
              <w:rPr>
                <w:rFonts w:ascii="標楷體" w:eastAsia="標楷體" w:hAnsi="標楷體"/>
                <w:b/>
                <w:bCs/>
                <w:color w:val="000000" w:themeColor="text1"/>
                <w:sz w:val="16"/>
              </w:rPr>
            </w:pP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102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2000</w:t>
            </w:r>
          </w:p>
        </w:tc>
        <w:tc>
          <w:tcPr>
            <w:tcW w:w="1021"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102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102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1800</w:t>
            </w:r>
          </w:p>
        </w:tc>
        <w:tc>
          <w:tcPr>
            <w:tcW w:w="590" w:type="dxa"/>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c>
          <w:tcPr>
            <w:tcW w:w="3496" w:type="dxa"/>
            <w:gridSpan w:val="10"/>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b/>
                <w:bCs/>
                <w:color w:val="000000" w:themeColor="text1"/>
              </w:rPr>
              <w:t>1600</w:t>
            </w:r>
          </w:p>
        </w:tc>
      </w:tr>
      <w:tr w:rsidR="00FD1F4C" w:rsidRPr="008E5498" w:rsidTr="00E47B15">
        <w:trPr>
          <w:cantSplit/>
        </w:trPr>
        <w:tc>
          <w:tcPr>
            <w:tcW w:w="400" w:type="dxa"/>
            <w:gridSpan w:val="2"/>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早餐</w:t>
            </w: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r w:rsidR="00FD1F4C" w:rsidRPr="008E5498" w:rsidTr="00E47B15">
        <w:trPr>
          <w:cantSplit/>
        </w:trPr>
        <w:tc>
          <w:tcPr>
            <w:tcW w:w="400" w:type="dxa"/>
            <w:gridSpan w:val="2"/>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午餐</w:t>
            </w: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r w:rsidR="00FD1F4C" w:rsidRPr="008E5498" w:rsidTr="00E47B15">
        <w:trPr>
          <w:cantSplit/>
        </w:trPr>
        <w:tc>
          <w:tcPr>
            <w:tcW w:w="400" w:type="dxa"/>
            <w:gridSpan w:val="2"/>
            <w:vMerge w:val="restart"/>
            <w:vAlign w:val="center"/>
          </w:tcPr>
          <w:p w:rsidR="00FD1F4C" w:rsidRPr="008E5498" w:rsidRDefault="00FD1F4C" w:rsidP="00E47B15">
            <w:pPr>
              <w:tabs>
                <w:tab w:val="left" w:pos="9580"/>
              </w:tabs>
              <w:jc w:val="center"/>
              <w:rPr>
                <w:rFonts w:ascii="標楷體" w:eastAsia="標楷體" w:hAnsi="標楷體"/>
                <w:b/>
                <w:bCs/>
                <w:color w:val="000000" w:themeColor="text1"/>
              </w:rPr>
            </w:pPr>
            <w:r w:rsidRPr="006A09B5">
              <w:rPr>
                <w:rFonts w:ascii="標楷體" w:eastAsia="標楷體" w:hAnsi="標楷體" w:hint="eastAsia"/>
                <w:b/>
                <w:bCs/>
                <w:color w:val="000000" w:themeColor="text1"/>
              </w:rPr>
              <w:t>晚餐</w:t>
            </w: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主</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4</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3</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菜</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0.5</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肉</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r w:rsidR="00FD1F4C" w:rsidRPr="008E5498" w:rsidTr="00E47B15">
        <w:trPr>
          <w:cantSplit/>
        </w:trPr>
        <w:tc>
          <w:tcPr>
            <w:tcW w:w="400" w:type="dxa"/>
            <w:gridSpan w:val="2"/>
            <w:vMerge/>
            <w:vAlign w:val="center"/>
          </w:tcPr>
          <w:p w:rsidR="00FD1F4C" w:rsidRPr="008E5498" w:rsidRDefault="00FD1F4C" w:rsidP="00E47B15">
            <w:pPr>
              <w:tabs>
                <w:tab w:val="left" w:pos="9580"/>
              </w:tabs>
              <w:jc w:val="center"/>
              <w:rPr>
                <w:rFonts w:ascii="標楷體" w:eastAsia="標楷體" w:hAnsi="標楷體"/>
                <w:b/>
                <w:bCs/>
                <w:color w:val="000000" w:themeColor="text1"/>
                <w:sz w:val="48"/>
              </w:rPr>
            </w:pPr>
          </w:p>
        </w:tc>
        <w:tc>
          <w:tcPr>
            <w:tcW w:w="343"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hint="eastAsia"/>
                <w:b/>
                <w:bCs/>
                <w:color w:val="000000" w:themeColor="text1"/>
                <w:sz w:val="22"/>
              </w:rPr>
              <w:t>油</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3</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1"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1020"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1.5</w:t>
            </w:r>
          </w:p>
        </w:tc>
        <w:tc>
          <w:tcPr>
            <w:tcW w:w="1021" w:type="dxa"/>
            <w:gridSpan w:val="2"/>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590" w:type="dxa"/>
            <w:vAlign w:val="center"/>
          </w:tcPr>
          <w:p w:rsidR="00FD1F4C" w:rsidRPr="008E5498" w:rsidRDefault="00FD1F4C" w:rsidP="00E47B15">
            <w:pPr>
              <w:jc w:val="center"/>
              <w:rPr>
                <w:rFonts w:ascii="標楷體" w:eastAsia="標楷體" w:hAnsi="標楷體"/>
                <w:b/>
                <w:color w:val="000000" w:themeColor="text1"/>
                <w:sz w:val="22"/>
                <w:szCs w:val="16"/>
              </w:rPr>
            </w:pPr>
            <w:r w:rsidRPr="006A09B5">
              <w:rPr>
                <w:rFonts w:ascii="標楷體" w:eastAsia="標楷體" w:hAnsi="標楷體"/>
                <w:b/>
                <w:color w:val="000000" w:themeColor="text1"/>
                <w:sz w:val="22"/>
                <w:szCs w:val="16"/>
              </w:rPr>
              <w:t>2</w:t>
            </w:r>
          </w:p>
        </w:tc>
        <w:tc>
          <w:tcPr>
            <w:tcW w:w="940"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1" w:type="dxa"/>
            <w:gridSpan w:val="2"/>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c>
          <w:tcPr>
            <w:tcW w:w="512" w:type="dxa"/>
            <w:vAlign w:val="center"/>
          </w:tcPr>
          <w:p w:rsidR="00FD1F4C" w:rsidRPr="008E5498" w:rsidRDefault="00FD1F4C" w:rsidP="00E47B15">
            <w:pPr>
              <w:tabs>
                <w:tab w:val="left" w:pos="9580"/>
              </w:tabs>
              <w:jc w:val="center"/>
              <w:rPr>
                <w:rFonts w:ascii="標楷體" w:eastAsia="標楷體" w:hAnsi="標楷體"/>
                <w:b/>
                <w:bCs/>
                <w:color w:val="000000" w:themeColor="text1"/>
                <w:sz w:val="22"/>
              </w:rPr>
            </w:pPr>
            <w:r w:rsidRPr="006A09B5">
              <w:rPr>
                <w:rFonts w:ascii="標楷體" w:eastAsia="標楷體" w:hAnsi="標楷體"/>
                <w:b/>
                <w:bCs/>
                <w:color w:val="000000" w:themeColor="text1"/>
                <w:sz w:val="22"/>
              </w:rPr>
              <w:t>1</w:t>
            </w:r>
          </w:p>
        </w:tc>
      </w:tr>
    </w:tbl>
    <w:p w:rsidR="00FD1F4C" w:rsidRDefault="00FD1F4C" w:rsidP="00FD1F4C">
      <w:pPr>
        <w:ind w:left="-2"/>
        <w:jc w:val="both"/>
        <w:rPr>
          <w:rFonts w:ascii="標楷體" w:eastAsia="標楷體" w:hAnsi="標楷體" w:cs="標楷體"/>
          <w:lang w:eastAsia="zh-TW"/>
        </w:rPr>
      </w:pPr>
    </w:p>
    <w:p w:rsidR="00FD1F4C" w:rsidRPr="006F7A5B" w:rsidRDefault="00FD1F4C" w:rsidP="00FD1F4C">
      <w:pPr>
        <w:ind w:left="-2"/>
        <w:jc w:val="both"/>
        <w:rPr>
          <w:rFonts w:ascii="標楷體" w:eastAsia="標楷體" w:hAnsi="標楷體" w:cs="標楷體"/>
        </w:rPr>
      </w:pPr>
      <w:r w:rsidRPr="006F7A5B">
        <w:rPr>
          <w:rFonts w:ascii="標楷體" w:eastAsia="標楷體" w:hAnsi="標楷體" w:cs="標楷體" w:hint="eastAsia"/>
        </w:rPr>
        <w:t>備註：有</w:t>
      </w:r>
      <w:r w:rsidRPr="006F7A5B">
        <w:rPr>
          <w:rFonts w:ascii="標楷體" w:eastAsia="標楷體" w:hAnsi="標楷體" w:cs="標楷體" w:hint="eastAsia"/>
          <w:u w:val="single"/>
        </w:rPr>
        <w:t>底線</w:t>
      </w:r>
      <w:r w:rsidRPr="006F7A5B">
        <w:rPr>
          <w:rFonts w:ascii="標楷體" w:eastAsia="標楷體" w:hAnsi="標楷體" w:cs="標楷體" w:hint="eastAsia"/>
        </w:rPr>
        <w:t>僅供護理之家</w:t>
      </w:r>
    </w:p>
    <w:p w:rsidR="00FD1F4C" w:rsidRPr="006F7A5B" w:rsidRDefault="00FD1F4C" w:rsidP="00FD1F4C">
      <w:pPr>
        <w:ind w:left="-2"/>
        <w:rPr>
          <w:rFonts w:ascii="標楷體" w:eastAsia="標楷體" w:hAnsi="標楷體" w:cs="標楷體"/>
        </w:rPr>
      </w:pPr>
      <w:r w:rsidRPr="006F7A5B">
        <w:rPr>
          <w:rFonts w:ascii="標楷體" w:eastAsia="標楷體" w:hAnsi="標楷體" w:cs="標楷體" w:hint="eastAsia"/>
        </w:rPr>
        <w:t xml:space="preserve">      水果供應份量2000、1800(午晚餐各1份)</w:t>
      </w:r>
    </w:p>
    <w:p w:rsidR="00FD1F4C" w:rsidRPr="006F7A5B" w:rsidRDefault="00FD1F4C" w:rsidP="00FD1F4C">
      <w:pPr>
        <w:ind w:left="-2" w:firstLine="120"/>
        <w:rPr>
          <w:rFonts w:ascii="標楷體" w:eastAsia="標楷體" w:hAnsi="標楷體" w:cs="標楷體"/>
          <w:sz w:val="28"/>
        </w:rPr>
      </w:pPr>
      <w:r w:rsidRPr="006F7A5B">
        <w:rPr>
          <w:rFonts w:ascii="標楷體" w:eastAsia="標楷體" w:hAnsi="標楷體" w:cs="標楷體" w:hint="eastAsia"/>
        </w:rPr>
        <w:t xml:space="preserve">     水果供應份量1600、1400、1200(午餐1份)</w:t>
      </w:r>
      <w:r w:rsidRPr="006F7A5B">
        <w:rPr>
          <w:rFonts w:ascii="標楷體" w:eastAsia="標楷體" w:hAnsi="標楷體" w:cs="標楷體" w:hint="eastAsia"/>
          <w:sz w:val="28"/>
        </w:rPr>
        <w:t xml:space="preserve"> </w:t>
      </w:r>
    </w:p>
    <w:p w:rsidR="00FD1F4C" w:rsidRPr="006F7A5B" w:rsidRDefault="00FD1F4C" w:rsidP="00FD1F4C">
      <w:pPr>
        <w:snapToGrid w:val="0"/>
        <w:rPr>
          <w:rFonts w:ascii="標楷體" w:eastAsia="標楷體" w:hAnsi="標楷體" w:cs="標楷體"/>
          <w:sz w:val="32"/>
          <w:szCs w:val="32"/>
        </w:rPr>
      </w:pPr>
      <w:r w:rsidRPr="006F7A5B">
        <w:rPr>
          <w:rFonts w:ascii="標楷體" w:eastAsia="標楷體" w:hAnsi="標楷體" w:cs="標楷體" w:hint="eastAsia"/>
          <w:sz w:val="28"/>
        </w:rPr>
        <w:t xml:space="preserve">   </w:t>
      </w:r>
      <w:r w:rsidRPr="006F7A5B">
        <w:rPr>
          <w:rFonts w:ascii="標楷體" w:eastAsia="標楷體" w:hAnsi="標楷體" w:cs="標楷體" w:hint="eastAsia"/>
        </w:rPr>
        <w:t xml:space="preserve">  </w:t>
      </w:r>
      <w:r>
        <w:rPr>
          <w:rFonts w:ascii="標楷體" w:eastAsia="標楷體" w:hAnsi="標楷體" w:cs="標楷體" w:hint="eastAsia"/>
          <w:lang w:eastAsia="zh-TW"/>
        </w:rPr>
        <w:t xml:space="preserve"> </w:t>
      </w:r>
      <w:r w:rsidRPr="006F7A5B">
        <w:rPr>
          <w:rFonts w:ascii="標楷體" w:eastAsia="標楷體" w:hAnsi="標楷體" w:cs="標楷體" w:hint="eastAsia"/>
        </w:rPr>
        <w:t>點心份量不含其中，另外計算</w:t>
      </w:r>
    </w:p>
    <w:p w:rsidR="00FD1F4C" w:rsidRPr="006F7A5B" w:rsidRDefault="00FD1F4C" w:rsidP="00FD1F4C">
      <w:pPr>
        <w:kinsoku w:val="0"/>
        <w:overflowPunct w:val="0"/>
        <w:autoSpaceDE w:val="0"/>
        <w:autoSpaceDN w:val="0"/>
        <w:snapToGrid w:val="0"/>
        <w:spacing w:line="240" w:lineRule="atLeast"/>
        <w:rPr>
          <w:rFonts w:ascii="標楷體" w:eastAsia="標楷體" w:hAnsi="標楷體"/>
          <w:kern w:val="2"/>
          <w:sz w:val="36"/>
          <w:szCs w:val="40"/>
          <w:lang w:eastAsia="zh-TW"/>
        </w:rPr>
      </w:pPr>
      <w:r w:rsidRPr="006F7A5B">
        <w:rPr>
          <w:rFonts w:ascii="標楷體" w:eastAsia="標楷體" w:hAnsi="標楷體" w:cs="標楷體"/>
          <w:sz w:val="32"/>
          <w:szCs w:val="32"/>
        </w:rPr>
        <w:br w:type="page"/>
      </w:r>
      <w:r w:rsidRPr="006F7A5B">
        <w:rPr>
          <w:rFonts w:ascii="標楷體" w:eastAsia="標楷體" w:hAnsi="標楷體" w:hint="eastAsia"/>
          <w:b/>
          <w:kern w:val="2"/>
          <w:sz w:val="36"/>
          <w:szCs w:val="40"/>
          <w:lang w:eastAsia="zh-TW"/>
        </w:rPr>
        <w:lastRenderedPageBreak/>
        <w:t>附件3</w:t>
      </w:r>
      <w:r w:rsidRPr="006F7A5B">
        <w:rPr>
          <w:rFonts w:ascii="標楷體" w:eastAsia="標楷體" w:hAnsi="標楷體" w:hint="eastAsia"/>
          <w:b/>
          <w:kern w:val="2"/>
          <w:sz w:val="36"/>
          <w:szCs w:val="36"/>
          <w:lang w:eastAsia="zh-TW"/>
        </w:rPr>
        <w:t>國軍臺中總醫院</w:t>
      </w:r>
      <w:r>
        <w:rPr>
          <w:rFonts w:ascii="標楷體" w:eastAsia="標楷體" w:hAnsi="標楷體" w:hint="eastAsia"/>
          <w:b/>
          <w:kern w:val="2"/>
          <w:sz w:val="36"/>
          <w:szCs w:val="36"/>
          <w:lang w:eastAsia="zh-TW"/>
        </w:rPr>
        <w:t>109-112</w:t>
      </w:r>
      <w:r w:rsidRPr="006F7A5B">
        <w:rPr>
          <w:rFonts w:ascii="標楷體" w:eastAsia="標楷體" w:hAnsi="標楷體" w:hint="eastAsia"/>
          <w:b/>
          <w:kern w:val="2"/>
          <w:sz w:val="36"/>
          <w:szCs w:val="36"/>
          <w:lang w:eastAsia="zh-TW"/>
        </w:rPr>
        <w:t>年度「餐廳房地租賃」租金計算</w:t>
      </w:r>
    </w:p>
    <w:p w:rsidR="00FD1F4C" w:rsidRPr="006F7A5B" w:rsidRDefault="00FD1F4C" w:rsidP="00FD1F4C">
      <w:pPr>
        <w:suppressAutoHyphens w:val="0"/>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壹、依據：</w:t>
      </w:r>
    </w:p>
    <w:p w:rsidR="00FD1F4C" w:rsidRPr="006F7A5B" w:rsidRDefault="00FD1F4C" w:rsidP="00FD1F4C">
      <w:pPr>
        <w:suppressAutoHyphens w:val="0"/>
        <w:ind w:left="510" w:hangingChars="196" w:hanging="510"/>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一、依國防部106年9月6日國備工營字第1060010480號令「國軍列管不動產提供非軍方單位使用處理原則」辦理。</w:t>
      </w:r>
    </w:p>
    <w:p w:rsidR="00FD1F4C" w:rsidRPr="006F7A5B" w:rsidRDefault="00FD1F4C" w:rsidP="00FD1F4C">
      <w:pPr>
        <w:suppressAutoHyphens w:val="0"/>
        <w:ind w:left="510" w:hangingChars="196" w:hanging="510"/>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二、國軍列管國有不動產逕予出租非軍方單位之租金收取基準如下：</w:t>
      </w:r>
    </w:p>
    <w:p w:rsidR="00FD1F4C" w:rsidRPr="006F7A5B" w:rsidRDefault="00FD1F4C" w:rsidP="00FD1F4C">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(一)土地、房物租金依簽約當期標準計收，按年一次繳納，使用期未達一年者，採一次繳納。</w:t>
      </w:r>
    </w:p>
    <w:p w:rsidR="00FD1F4C" w:rsidRPr="006F7A5B" w:rsidRDefault="00FD1F4C" w:rsidP="00FD1F4C">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(二)土地每年租金：不得低於當期土地申報地價(元/㎡)乘以百分之五乘以租用面積(㎡)。</w:t>
      </w:r>
    </w:p>
    <w:p w:rsidR="00FD1F4C" w:rsidRPr="006F7A5B" w:rsidRDefault="00FD1F4C" w:rsidP="00FD1F4C">
      <w:pPr>
        <w:suppressAutoHyphens w:val="0"/>
        <w:ind w:leftChars="235" w:left="1092" w:hangingChars="203" w:hanging="528"/>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(三)逕予出租之房屋每年租金：</w:t>
      </w:r>
    </w:p>
    <w:p w:rsidR="00FD1F4C" w:rsidRPr="006F7A5B" w:rsidRDefault="00FD1F4C" w:rsidP="00FD1F4C">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1.不得低於房屋申報總價(元)乘以百分之十乘以租用面積(㎡)/總樓地板面積(㎡)。</w:t>
      </w:r>
    </w:p>
    <w:p w:rsidR="00FD1F4C" w:rsidRPr="006F7A5B" w:rsidRDefault="00FD1F4C" w:rsidP="00FD1F4C">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2.房租申報總價以房屋課稅現值優先適用。或依各縣市所訂之「建築物、土地改良、雜項工作物等工程造價標準表」造價為基準計算(元/㎡)乘以百分之十乘以租用面積(㎡)，並依各類房屋之耐用年數及折舊標準計列。</w:t>
      </w:r>
    </w:p>
    <w:p w:rsidR="00FD1F4C" w:rsidRPr="006F7A5B" w:rsidRDefault="00FD1F4C" w:rsidP="00FD1F4C">
      <w:pPr>
        <w:suppressAutoHyphens w:val="0"/>
        <w:ind w:leftChars="414" w:left="1278" w:hanging="284"/>
        <w:rPr>
          <w:rFonts w:ascii="標楷體" w:eastAsia="標楷體" w:hAnsi="標楷體"/>
          <w:kern w:val="2"/>
          <w:sz w:val="26"/>
          <w:szCs w:val="26"/>
          <w:lang w:eastAsia="zh-TW"/>
        </w:rPr>
      </w:pPr>
      <w:r w:rsidRPr="006F7A5B">
        <w:rPr>
          <w:rFonts w:ascii="標楷體" w:eastAsia="標楷體" w:hAnsi="標楷體" w:hint="eastAsia"/>
          <w:kern w:val="2"/>
          <w:sz w:val="26"/>
          <w:szCs w:val="26"/>
          <w:lang w:eastAsia="zh-TW"/>
        </w:rPr>
        <w:t>3.租用房屋，應加計土地實際使用面積一併計收租金。</w:t>
      </w:r>
    </w:p>
    <w:p w:rsidR="00FD1F4C" w:rsidRPr="006F7A5B" w:rsidRDefault="00FD1F4C" w:rsidP="00FD1F4C">
      <w:pPr>
        <w:suppressAutoHyphens w:val="0"/>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貳、計算公式：</w:t>
      </w:r>
    </w:p>
    <w:p w:rsidR="00FD1F4C" w:rsidRPr="006F7A5B" w:rsidRDefault="00FD1F4C" w:rsidP="00FD1F4C">
      <w:pPr>
        <w:suppressAutoHyphens w:val="0"/>
        <w:spacing w:line="660" w:lineRule="exact"/>
        <w:rPr>
          <w:rFonts w:ascii="標楷體" w:eastAsia="標楷體" w:hAnsi="標楷體"/>
          <w:kern w:val="2"/>
          <w:sz w:val="32"/>
          <w:szCs w:val="32"/>
          <w:lang w:eastAsia="zh-TW"/>
        </w:rPr>
      </w:pPr>
      <w:r w:rsidRPr="006F7A5B">
        <w:rPr>
          <w:rFonts w:ascii="標楷體" w:eastAsia="標楷體" w:hAnsi="標楷體" w:hint="eastAsia"/>
          <w:b/>
          <w:kern w:val="2"/>
          <w:sz w:val="32"/>
          <w:szCs w:val="32"/>
          <w:lang w:eastAsia="zh-TW"/>
        </w:rPr>
        <w:t>餐廳房屋土地</w:t>
      </w:r>
      <w:r w:rsidRPr="006F7A5B">
        <w:rPr>
          <w:rFonts w:ascii="標楷體" w:eastAsia="標楷體" w:hAnsi="標楷體" w:hint="eastAsia"/>
          <w:b/>
          <w:bCs/>
          <w:kern w:val="2"/>
          <w:sz w:val="32"/>
          <w:szCs w:val="32"/>
          <w:lang w:eastAsia="zh-TW"/>
        </w:rPr>
        <w:t>使用總面積</w:t>
      </w:r>
      <w:r w:rsidRPr="006F7A5B">
        <w:rPr>
          <w:rFonts w:ascii="標楷體" w:eastAsia="標楷體" w:hAnsi="標楷體" w:hint="eastAsia"/>
          <w:kern w:val="2"/>
          <w:sz w:val="32"/>
          <w:szCs w:val="32"/>
          <w:lang w:eastAsia="zh-TW"/>
        </w:rPr>
        <w:t>：288平方公尺</w:t>
      </w:r>
    </w:p>
    <w:p w:rsidR="00FD1F4C" w:rsidRPr="006F7A5B" w:rsidRDefault="00FD1F4C" w:rsidP="00FD1F4C">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申報地價</w:t>
      </w:r>
      <w:r w:rsidRPr="006F7A5B">
        <w:rPr>
          <w:rFonts w:ascii="標楷體" w:eastAsia="標楷體" w:hAnsi="標楷體" w:hint="eastAsia"/>
          <w:kern w:val="2"/>
          <w:sz w:val="32"/>
          <w:szCs w:val="32"/>
          <w:lang w:eastAsia="zh-TW"/>
        </w:rPr>
        <w:t>：1,900元/平方公尺（參考台中市公告地價-光明段）</w:t>
      </w:r>
    </w:p>
    <w:p w:rsidR="00FD1F4C" w:rsidRPr="006F7A5B" w:rsidRDefault="002B71E1" w:rsidP="00FD1F4C">
      <w:pPr>
        <w:suppressAutoHyphens w:val="0"/>
        <w:spacing w:line="660" w:lineRule="exact"/>
        <w:ind w:left="1200" w:hangingChars="500" w:hanging="1200"/>
        <w:rPr>
          <w:rFonts w:ascii="標楷體" w:eastAsia="標楷體" w:hAnsi="標楷體"/>
          <w:kern w:val="2"/>
          <w:sz w:val="32"/>
          <w:szCs w:val="32"/>
          <w:lang w:eastAsia="zh-TW"/>
        </w:rPr>
      </w:pPr>
      <w:r w:rsidRPr="002B71E1">
        <w:rPr>
          <w:rFonts w:eastAsia="標楷體"/>
          <w:noProof/>
          <w:kern w:val="2"/>
          <w:szCs w:val="20"/>
          <w:lang w:eastAsia="zh-TW"/>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7" o:spid="_x0000_s1034" type="#_x0000_t15" style="position:absolute;left:0;text-align:left;margin-left:81.3pt;margin-top:5.8pt;width:71.05pt;height:26.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">
            <v:textbox>
              <w:txbxContent>
                <w:p w:rsidR="00FD1F4C" w:rsidRDefault="00FD1F4C" w:rsidP="00FD1F4C">
                  <w:r>
                    <w:rPr>
                      <w:rFonts w:hint="eastAsia"/>
                    </w:rPr>
                    <w:t>附件</w:t>
                  </w:r>
                  <w:r>
                    <w:rPr>
                      <w:rFonts w:hint="eastAsia"/>
                      <w:lang w:eastAsia="zh-TW"/>
                    </w:rPr>
                    <w:t>3</w:t>
                  </w:r>
                  <w:r>
                    <w:rPr>
                      <w:rFonts w:hint="eastAsia"/>
                    </w:rPr>
                    <w:t>-</w:t>
                  </w:r>
                  <w:r>
                    <w:rPr>
                      <w:rFonts w:hint="eastAsia"/>
                      <w:lang w:eastAsia="zh-TW"/>
                    </w:rPr>
                    <w:t>1</w:t>
                  </w:r>
                  <w:r w:rsidRPr="00A301DE">
                    <w:rPr>
                      <w:rFonts w:ascii="標楷體" w:hAnsi="標楷體" w:hint="eastAsia"/>
                      <w:sz w:val="32"/>
                      <w:szCs w:val="32"/>
                    </w:rPr>
                    <w:t>本項收入用於周邊環境清潔維護、警衛保全、消防設施、房屋設施修繕、樹木修剪（含花卉整理）、垃圾清運費、作業維持費</w:t>
                  </w:r>
                  <w:r w:rsidRPr="00011DB7">
                    <w:rPr>
                      <w:rFonts w:ascii="標楷體" w:hAnsi="標楷體" w:hint="eastAsia"/>
                      <w:sz w:val="32"/>
                      <w:szCs w:val="32"/>
                    </w:rPr>
                    <w:t>（</w:t>
                  </w:r>
                  <w:r w:rsidRPr="00FE4FA8">
                    <w:rPr>
                      <w:rFonts w:ascii="標楷體" w:hAnsi="標楷體" w:hint="eastAsia"/>
                      <w:bCs/>
                      <w:sz w:val="32"/>
                      <w:szCs w:val="32"/>
                    </w:rPr>
                    <w:t>辦理所需電腦維修及耗材、郵費、電話費、裝訂、紙張、文具、雜支、租賃影印機及履約督導小組作業費</w:t>
                  </w:r>
                  <w:r w:rsidRPr="00011DB7">
                    <w:rPr>
                      <w:rFonts w:ascii="標楷體" w:hAnsi="標楷體" w:hint="eastAsia"/>
                      <w:sz w:val="32"/>
                      <w:szCs w:val="32"/>
                    </w:rPr>
                    <w:t>）及上繳營業稅等</w:t>
                  </w:r>
                  <w:r>
                    <w:t>-1</w:t>
                  </w:r>
                </w:p>
              </w:txbxContent>
            </v:textbox>
          </v:shape>
        </w:pict>
      </w:r>
    </w:p>
    <w:p w:rsidR="00FD1F4C" w:rsidRPr="006F7A5B" w:rsidRDefault="00FD1F4C" w:rsidP="00FD1F4C">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土地租金</w:t>
      </w:r>
      <w:r w:rsidRPr="006F7A5B">
        <w:rPr>
          <w:rFonts w:ascii="標楷體" w:eastAsia="標楷體" w:hAnsi="標楷體" w:hint="eastAsia"/>
          <w:kern w:val="2"/>
          <w:sz w:val="32"/>
          <w:szCs w:val="32"/>
          <w:lang w:eastAsia="zh-TW"/>
        </w:rPr>
        <w:t>：申報地價 ×5％ ×使用面積(平方公尺)</w:t>
      </w:r>
    </w:p>
    <w:p w:rsidR="00FD1F4C" w:rsidRPr="006F7A5B" w:rsidRDefault="00FD1F4C" w:rsidP="00FD1F4C">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 xml:space="preserve">           </w:t>
      </w:r>
      <w:r w:rsidRPr="006F7A5B">
        <w:rPr>
          <w:rFonts w:ascii="標楷體" w:eastAsia="標楷體" w:hAnsi="標楷體" w:hint="eastAsia"/>
          <w:kern w:val="2"/>
          <w:sz w:val="32"/>
          <w:szCs w:val="32"/>
          <w:lang w:eastAsia="zh-TW"/>
        </w:rPr>
        <w:t>1,900× 5％× 288≒27,360元</w:t>
      </w:r>
    </w:p>
    <w:p w:rsidR="00FD1F4C" w:rsidRPr="006F7A5B" w:rsidRDefault="00FD1F4C" w:rsidP="00FD1F4C">
      <w:pPr>
        <w:suppressAutoHyphens w:val="0"/>
        <w:spacing w:line="660" w:lineRule="exact"/>
        <w:ind w:left="1602" w:hangingChars="500" w:hanging="1602"/>
        <w:rPr>
          <w:rFonts w:ascii="標楷體" w:eastAsia="標楷體" w:hAnsi="標楷體"/>
          <w:kern w:val="2"/>
          <w:sz w:val="32"/>
          <w:szCs w:val="32"/>
          <w:lang w:eastAsia="zh-TW"/>
        </w:rPr>
      </w:pPr>
      <w:r w:rsidRPr="006F7A5B">
        <w:rPr>
          <w:rFonts w:ascii="標楷體" w:eastAsia="標楷體" w:hAnsi="標楷體" w:hint="eastAsia"/>
          <w:b/>
          <w:bCs/>
          <w:kern w:val="2"/>
          <w:sz w:val="32"/>
          <w:szCs w:val="32"/>
          <w:lang w:eastAsia="zh-TW"/>
        </w:rPr>
        <w:t>房屋租金</w:t>
      </w:r>
      <w:r w:rsidRPr="006F7A5B">
        <w:rPr>
          <w:rFonts w:ascii="標楷體" w:eastAsia="標楷體" w:hAnsi="標楷體" w:hint="eastAsia"/>
          <w:kern w:val="2"/>
          <w:sz w:val="32"/>
          <w:szCs w:val="32"/>
          <w:lang w:eastAsia="zh-TW"/>
        </w:rPr>
        <w:t>：</w:t>
      </w:r>
      <w:r w:rsidRPr="006F7A5B">
        <w:rPr>
          <w:rFonts w:eastAsia="標楷體" w:hint="eastAsia"/>
          <w:kern w:val="2"/>
          <w:sz w:val="32"/>
          <w:szCs w:val="32"/>
          <w:lang w:eastAsia="zh-TW"/>
        </w:rPr>
        <w:t>房屋標準單價×</w:t>
      </w:r>
      <w:r w:rsidRPr="006F7A5B">
        <w:rPr>
          <w:rFonts w:ascii="標楷體" w:eastAsia="標楷體" w:hAnsi="標楷體" w:hint="eastAsia"/>
          <w:kern w:val="2"/>
          <w:sz w:val="32"/>
          <w:szCs w:val="32"/>
          <w:lang w:eastAsia="zh-TW"/>
        </w:rPr>
        <w:t>出租總建築面積(平方公尺)</w:t>
      </w:r>
      <w:r w:rsidRPr="006F7A5B">
        <w:rPr>
          <w:rFonts w:eastAsia="標楷體" w:hint="eastAsia"/>
          <w:kern w:val="2"/>
          <w:sz w:val="32"/>
          <w:szCs w:val="32"/>
          <w:lang w:eastAsia="zh-TW"/>
        </w:rPr>
        <w:t>（</w:t>
      </w:r>
      <w:r w:rsidRPr="006F7A5B">
        <w:rPr>
          <w:rFonts w:eastAsia="標楷體"/>
          <w:kern w:val="2"/>
          <w:sz w:val="32"/>
          <w:szCs w:val="32"/>
          <w:lang w:eastAsia="zh-TW"/>
        </w:rPr>
        <w:t>1</w:t>
      </w:r>
      <w:r w:rsidRPr="006F7A5B">
        <w:rPr>
          <w:rFonts w:eastAsia="標楷體" w:hint="eastAsia"/>
          <w:kern w:val="2"/>
          <w:sz w:val="32"/>
          <w:szCs w:val="32"/>
          <w:lang w:eastAsia="zh-TW"/>
        </w:rPr>
        <w:t>－折舊率×折舊經歷年數）×地段等級調整率</w:t>
      </w:r>
      <w:r w:rsidRPr="006F7A5B">
        <w:rPr>
          <w:rFonts w:ascii="標楷體" w:eastAsia="標楷體" w:hAnsi="標楷體" w:hint="eastAsia"/>
          <w:kern w:val="2"/>
          <w:sz w:val="32"/>
          <w:szCs w:val="32"/>
          <w:lang w:eastAsia="zh-TW"/>
        </w:rPr>
        <w:t xml:space="preserve">×10％ </w:t>
      </w:r>
    </w:p>
    <w:p w:rsidR="00FD1F4C" w:rsidRPr="006F7A5B" w:rsidRDefault="00FD1F4C" w:rsidP="00FD1F4C">
      <w:pPr>
        <w:suppressAutoHyphens w:val="0"/>
        <w:spacing w:line="660" w:lineRule="exact"/>
        <w:rPr>
          <w:rFonts w:eastAsia="標楷體"/>
          <w:kern w:val="2"/>
          <w:sz w:val="32"/>
          <w:szCs w:val="32"/>
          <w:lang w:eastAsia="zh-TW"/>
        </w:rPr>
      </w:pPr>
      <w:r w:rsidRPr="006F7A5B">
        <w:rPr>
          <w:rFonts w:eastAsia="標楷體" w:hint="eastAsia"/>
          <w:kern w:val="2"/>
          <w:sz w:val="32"/>
          <w:szCs w:val="32"/>
          <w:lang w:eastAsia="zh-TW"/>
        </w:rPr>
        <w:t>3</w:t>
      </w:r>
      <w:r w:rsidRPr="006F7A5B">
        <w:rPr>
          <w:rFonts w:eastAsia="標楷體"/>
          <w:kern w:val="2"/>
          <w:sz w:val="32"/>
          <w:szCs w:val="32"/>
          <w:lang w:eastAsia="zh-TW"/>
        </w:rPr>
        <w:t>,</w:t>
      </w:r>
      <w:r w:rsidRPr="006F7A5B">
        <w:rPr>
          <w:rFonts w:eastAsia="標楷體" w:hint="eastAsia"/>
          <w:kern w:val="2"/>
          <w:sz w:val="32"/>
          <w:szCs w:val="32"/>
          <w:lang w:eastAsia="zh-TW"/>
        </w:rPr>
        <w:t>420</w:t>
      </w:r>
      <w:r w:rsidRPr="006F7A5B">
        <w:rPr>
          <w:rFonts w:eastAsia="標楷體" w:hint="eastAsia"/>
          <w:kern w:val="2"/>
          <w:sz w:val="32"/>
          <w:szCs w:val="32"/>
          <w:lang w:eastAsia="zh-TW"/>
        </w:rPr>
        <w:t>元</w:t>
      </w:r>
      <w:r w:rsidRPr="006F7A5B">
        <w:rPr>
          <w:rFonts w:eastAsia="標楷體"/>
          <w:kern w:val="2"/>
          <w:sz w:val="32"/>
          <w:szCs w:val="32"/>
          <w:lang w:eastAsia="zh-TW"/>
        </w:rPr>
        <w:t xml:space="preserve"> </w:t>
      </w:r>
      <w:r w:rsidRPr="006F7A5B">
        <w:rPr>
          <w:rFonts w:eastAsia="標楷體" w:hint="eastAsia"/>
          <w:kern w:val="2"/>
          <w:sz w:val="32"/>
          <w:szCs w:val="32"/>
          <w:lang w:eastAsia="zh-TW"/>
        </w:rPr>
        <w:t>×</w:t>
      </w:r>
      <w:r w:rsidRPr="006F7A5B">
        <w:rPr>
          <w:rFonts w:eastAsia="標楷體" w:hint="eastAsia"/>
          <w:kern w:val="2"/>
          <w:sz w:val="32"/>
          <w:szCs w:val="32"/>
          <w:lang w:eastAsia="zh-TW"/>
        </w:rPr>
        <w:t>288</w:t>
      </w:r>
      <w:r w:rsidRPr="006F7A5B">
        <w:rPr>
          <w:rFonts w:eastAsia="標楷體" w:hint="eastAsia"/>
          <w:kern w:val="2"/>
          <w:sz w:val="32"/>
          <w:szCs w:val="32"/>
          <w:lang w:eastAsia="zh-TW"/>
        </w:rPr>
        <w:t>（</w:t>
      </w:r>
      <w:r w:rsidRPr="006F7A5B">
        <w:rPr>
          <w:rFonts w:eastAsia="標楷體"/>
          <w:kern w:val="2"/>
          <w:sz w:val="32"/>
          <w:szCs w:val="32"/>
          <w:lang w:eastAsia="zh-TW"/>
        </w:rPr>
        <w:t>1</w:t>
      </w:r>
      <w:r w:rsidRPr="006F7A5B">
        <w:rPr>
          <w:rFonts w:eastAsia="標楷體" w:hint="eastAsia"/>
          <w:kern w:val="2"/>
          <w:sz w:val="32"/>
          <w:szCs w:val="32"/>
          <w:lang w:eastAsia="zh-TW"/>
        </w:rPr>
        <w:t>－</w:t>
      </w:r>
      <w:r w:rsidRPr="006F7A5B">
        <w:rPr>
          <w:rFonts w:eastAsia="標楷體"/>
          <w:kern w:val="2"/>
          <w:sz w:val="32"/>
          <w:szCs w:val="32"/>
          <w:lang w:eastAsia="zh-TW"/>
        </w:rPr>
        <w:t>1</w:t>
      </w:r>
      <w:r w:rsidRPr="006F7A5B">
        <w:rPr>
          <w:rFonts w:eastAsia="標楷體" w:hint="eastAsia"/>
          <w:kern w:val="2"/>
          <w:sz w:val="32"/>
          <w:szCs w:val="32"/>
          <w:lang w:eastAsia="zh-TW"/>
        </w:rPr>
        <w:t>.38</w:t>
      </w:r>
      <w:r w:rsidRPr="006F7A5B">
        <w:rPr>
          <w:rFonts w:eastAsia="標楷體" w:hint="eastAsia"/>
          <w:kern w:val="2"/>
          <w:sz w:val="32"/>
          <w:szCs w:val="32"/>
          <w:lang w:eastAsia="zh-TW"/>
        </w:rPr>
        <w:t>％×</w:t>
      </w:r>
      <w:r w:rsidRPr="006F7A5B">
        <w:rPr>
          <w:rFonts w:eastAsia="標楷體"/>
          <w:kern w:val="2"/>
          <w:sz w:val="32"/>
          <w:szCs w:val="32"/>
          <w:lang w:eastAsia="zh-TW"/>
        </w:rPr>
        <w:t>(10</w:t>
      </w:r>
      <w:r w:rsidRPr="006F7A5B">
        <w:rPr>
          <w:rFonts w:eastAsia="標楷體" w:hint="eastAsia"/>
          <w:kern w:val="2"/>
          <w:sz w:val="32"/>
          <w:szCs w:val="32"/>
          <w:lang w:eastAsia="zh-TW"/>
        </w:rPr>
        <w:t>8</w:t>
      </w:r>
      <w:r w:rsidRPr="006F7A5B">
        <w:rPr>
          <w:rFonts w:eastAsia="標楷體"/>
          <w:kern w:val="2"/>
          <w:sz w:val="32"/>
          <w:szCs w:val="32"/>
          <w:lang w:eastAsia="zh-TW"/>
        </w:rPr>
        <w:t>-</w:t>
      </w:r>
      <w:r w:rsidRPr="006F7A5B">
        <w:rPr>
          <w:rFonts w:eastAsia="標楷體" w:hint="eastAsia"/>
          <w:kern w:val="2"/>
          <w:sz w:val="32"/>
          <w:szCs w:val="32"/>
          <w:lang w:eastAsia="zh-TW"/>
        </w:rPr>
        <w:t>69</w:t>
      </w:r>
      <w:r w:rsidRPr="006F7A5B">
        <w:rPr>
          <w:rFonts w:eastAsia="標楷體"/>
          <w:kern w:val="2"/>
          <w:sz w:val="32"/>
          <w:szCs w:val="32"/>
          <w:lang w:eastAsia="zh-TW"/>
        </w:rPr>
        <w:t>)</w:t>
      </w:r>
      <w:r w:rsidRPr="006F7A5B">
        <w:rPr>
          <w:rFonts w:eastAsia="標楷體" w:hint="eastAsia"/>
          <w:kern w:val="2"/>
          <w:sz w:val="32"/>
          <w:szCs w:val="32"/>
          <w:lang w:eastAsia="zh-TW"/>
        </w:rPr>
        <w:t>）×</w:t>
      </w:r>
      <w:r w:rsidRPr="006F7A5B">
        <w:rPr>
          <w:rFonts w:eastAsia="標楷體"/>
          <w:kern w:val="2"/>
          <w:sz w:val="32"/>
          <w:szCs w:val="32"/>
          <w:lang w:eastAsia="zh-TW"/>
        </w:rPr>
        <w:t>105</w:t>
      </w:r>
      <w:r w:rsidRPr="006F7A5B">
        <w:rPr>
          <w:rFonts w:eastAsia="標楷體" w:hint="eastAsia"/>
          <w:kern w:val="2"/>
          <w:sz w:val="32"/>
          <w:szCs w:val="32"/>
          <w:lang w:eastAsia="zh-TW"/>
        </w:rPr>
        <w:t>％</w:t>
      </w:r>
      <w:r w:rsidRPr="006F7A5B">
        <w:rPr>
          <w:rFonts w:ascii="標楷體" w:eastAsia="標楷體" w:hAnsi="標楷體" w:hint="eastAsia"/>
          <w:kern w:val="2"/>
          <w:sz w:val="32"/>
          <w:szCs w:val="32"/>
          <w:lang w:eastAsia="zh-TW"/>
        </w:rPr>
        <w:t>×10％≒47,760</w:t>
      </w:r>
    </w:p>
    <w:p w:rsidR="00FD1F4C" w:rsidRPr="006F7A5B" w:rsidRDefault="002B71E1" w:rsidP="00FD1F4C">
      <w:pPr>
        <w:snapToGrid w:val="0"/>
        <w:rPr>
          <w:rFonts w:ascii="標楷體" w:eastAsia="標楷體" w:hAnsi="標楷體" w:cs="標楷體"/>
          <w:sz w:val="32"/>
          <w:szCs w:val="32"/>
        </w:rPr>
      </w:pPr>
      <w:r>
        <w:rPr>
          <w:rFonts w:ascii="標楷體" w:eastAsia="標楷體" w:hAnsi="標楷體" w:cs="標楷體"/>
          <w:noProof/>
          <w:sz w:val="32"/>
          <w:szCs w:val="32"/>
          <w:lang w:eastAsia="zh-TW"/>
        </w:rPr>
        <w:pict>
          <v:shape id="AutoShape 92" o:spid="_x0000_s1039" type="#_x0000_t15" style="position:absolute;margin-left:202.35pt;margin-top:1.8pt;width:67.2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">
            <v:textbox>
              <w:txbxContent>
                <w:p w:rsidR="00FD1F4C" w:rsidRDefault="00FD1F4C" w:rsidP="00FD1F4C">
                  <w:r>
                    <w:rPr>
                      <w:rFonts w:hint="eastAsia"/>
                    </w:rPr>
                    <w:t>附件</w:t>
                  </w:r>
                  <w:r>
                    <w:rPr>
                      <w:rFonts w:hint="eastAsia"/>
                      <w:lang w:eastAsia="zh-TW"/>
                    </w:rPr>
                    <w:t>3</w:t>
                  </w:r>
                  <w:r>
                    <w:t>-</w:t>
                  </w:r>
                  <w:r>
                    <w:rPr>
                      <w:rFonts w:hint="eastAsia"/>
                    </w:rPr>
                    <w:t>2</w:t>
                  </w:r>
                </w:p>
              </w:txbxContent>
            </v:textbox>
          </v:shape>
        </w:pict>
      </w:r>
      <w:r>
        <w:rPr>
          <w:rFonts w:ascii="標楷體" w:eastAsia="標楷體" w:hAnsi="標楷體" w:cs="標楷體"/>
          <w:noProof/>
          <w:sz w:val="32"/>
          <w:szCs w:val="32"/>
          <w:lang w:eastAsia="zh-TW"/>
        </w:rPr>
        <w:pict>
          <v:shape id="AutoShape 90" o:spid="_x0000_s1037" type="#_x0000_t15" style="position:absolute;margin-left:134.55pt;margin-top:1.8pt;width:67.8pt;height:2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">
            <v:textbox>
              <w:txbxContent>
                <w:p w:rsidR="00FD1F4C" w:rsidRDefault="00FD1F4C" w:rsidP="00FD1F4C">
                  <w:r>
                    <w:rPr>
                      <w:rFonts w:hint="eastAsia"/>
                    </w:rPr>
                    <w:t>附件</w:t>
                  </w:r>
                  <w:r>
                    <w:rPr>
                      <w:rFonts w:hint="eastAsia"/>
                      <w:lang w:eastAsia="zh-TW"/>
                    </w:rPr>
                    <w:t>3</w:t>
                  </w:r>
                  <w:r>
                    <w:t>-</w:t>
                  </w:r>
                  <w:r>
                    <w:rPr>
                      <w:rFonts w:hint="eastAsia"/>
                    </w:rPr>
                    <w:t>5</w:t>
                  </w:r>
                </w:p>
              </w:txbxContent>
            </v:textbox>
          </v:shape>
        </w:pict>
      </w:r>
      <w:r>
        <w:rPr>
          <w:rFonts w:ascii="標楷體" w:eastAsia="標楷體" w:hAnsi="標楷體" w:cs="標楷體"/>
          <w:noProof/>
          <w:sz w:val="32"/>
          <w:szCs w:val="32"/>
          <w:lang w:eastAsia="zh-TW"/>
        </w:rPr>
        <w:pict>
          <v:shape id="AutoShape 89" o:spid="_x0000_s1036" type="#_x0000_t15" style="position:absolute;margin-left:67.05pt;margin-top:1.8pt;width:67.5pt;height:2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">
            <v:textbox>
              <w:txbxContent>
                <w:p w:rsidR="00FD1F4C" w:rsidRDefault="00FD1F4C" w:rsidP="00FD1F4C">
                  <w:r>
                    <w:rPr>
                      <w:rFonts w:hint="eastAsia"/>
                    </w:rPr>
                    <w:t>附件</w:t>
                  </w:r>
                  <w:r>
                    <w:rPr>
                      <w:rFonts w:hint="eastAsia"/>
                    </w:rPr>
                    <w:t>1</w:t>
                  </w:r>
                </w:p>
              </w:txbxContent>
            </v:textbox>
          </v:shape>
        </w:pict>
      </w:r>
      <w:r>
        <w:rPr>
          <w:rFonts w:ascii="標楷體" w:eastAsia="標楷體" w:hAnsi="標楷體" w:cs="標楷體"/>
          <w:noProof/>
          <w:sz w:val="32"/>
          <w:szCs w:val="32"/>
          <w:lang w:eastAsia="zh-TW"/>
        </w:rPr>
        <w:pict>
          <v:shape id="AutoShape 88" o:spid="_x0000_s1035" type="#_x0000_t15" style="position:absolute;margin-left:-4.6pt;margin-top:1.8pt;width:67.5pt;height:23.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">
            <v:textbox>
              <w:txbxContent>
                <w:p w:rsidR="00FD1F4C" w:rsidRDefault="00FD1F4C" w:rsidP="00FD1F4C">
                  <w:r>
                    <w:rPr>
                      <w:rFonts w:hint="eastAsia"/>
                    </w:rPr>
                    <w:t>附件</w:t>
                  </w:r>
                  <w:r>
                    <w:rPr>
                      <w:rFonts w:hint="eastAsia"/>
                      <w:lang w:eastAsia="zh-TW"/>
                    </w:rPr>
                    <w:t>3</w:t>
                  </w:r>
                  <w:r>
                    <w:t>-</w:t>
                  </w:r>
                  <w:r>
                    <w:rPr>
                      <w:rFonts w:hint="eastAsia"/>
                    </w:rPr>
                    <w:t>4</w:t>
                  </w:r>
                </w:p>
              </w:txbxContent>
            </v:textbox>
          </v:shape>
        </w:pict>
      </w:r>
      <w:r>
        <w:rPr>
          <w:rFonts w:ascii="標楷體" w:eastAsia="標楷體" w:hAnsi="標楷體" w:cs="標楷體"/>
          <w:noProof/>
          <w:sz w:val="32"/>
          <w:szCs w:val="32"/>
          <w:lang w:eastAsia="zh-TW"/>
        </w:rPr>
        <w:pict>
          <v:shape id="AutoShape 91" o:spid="_x0000_s1038" type="#_x0000_t15" style="position:absolute;margin-left:269.55pt;margin-top:1.8pt;width:67.5pt;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">
            <v:textbox>
              <w:txbxContent>
                <w:p w:rsidR="00FD1F4C" w:rsidRDefault="00FD1F4C" w:rsidP="00FD1F4C">
                  <w:r>
                    <w:rPr>
                      <w:rFonts w:hint="eastAsia"/>
                    </w:rPr>
                    <w:t>附件</w:t>
                  </w:r>
                  <w:r>
                    <w:rPr>
                      <w:rFonts w:hint="eastAsia"/>
                    </w:rPr>
                    <w:t>2</w:t>
                  </w:r>
                  <w:r>
                    <w:t>-6</w:t>
                  </w:r>
                </w:p>
              </w:txbxContent>
            </v:textbox>
          </v:shape>
        </w:pict>
      </w:r>
    </w:p>
    <w:p w:rsidR="00FD1F4C" w:rsidRPr="006F7A5B" w:rsidRDefault="00FD1F4C" w:rsidP="00FD1F4C">
      <w:pPr>
        <w:suppressAutoHyphens w:val="0"/>
        <w:spacing w:line="660" w:lineRule="exact"/>
        <w:jc w:val="both"/>
        <w:rPr>
          <w:rFonts w:ascii="標楷體" w:eastAsia="標楷體" w:hAnsi="標楷體"/>
          <w:kern w:val="2"/>
          <w:sz w:val="32"/>
          <w:szCs w:val="32"/>
          <w:lang w:eastAsia="zh-TW"/>
        </w:rPr>
      </w:pPr>
      <w:r w:rsidRPr="006F7A5B">
        <w:rPr>
          <w:rFonts w:eastAsia="標楷體" w:hint="eastAsia"/>
          <w:b/>
          <w:bCs/>
          <w:kern w:val="2"/>
          <w:sz w:val="32"/>
          <w:szCs w:val="32"/>
          <w:lang w:eastAsia="zh-TW"/>
        </w:rPr>
        <w:t>每年租金</w:t>
      </w:r>
      <w:r w:rsidRPr="006F7A5B">
        <w:rPr>
          <w:rFonts w:eastAsia="標楷體" w:hint="eastAsia"/>
          <w:kern w:val="2"/>
          <w:sz w:val="32"/>
          <w:szCs w:val="32"/>
          <w:lang w:eastAsia="zh-TW"/>
        </w:rPr>
        <w:t>：</w:t>
      </w:r>
      <w:r w:rsidRPr="006F7A5B">
        <w:rPr>
          <w:rFonts w:ascii="標楷體" w:eastAsia="標楷體" w:hAnsi="標楷體" w:hint="eastAsia"/>
          <w:kern w:val="2"/>
          <w:sz w:val="32"/>
          <w:szCs w:val="32"/>
          <w:lang w:eastAsia="zh-TW"/>
        </w:rPr>
        <w:t>土地租金＋房屋租金，即</w:t>
      </w:r>
    </w:p>
    <w:p w:rsidR="00FD1F4C" w:rsidRPr="006F7A5B" w:rsidRDefault="00FD1F4C" w:rsidP="00FD1F4C">
      <w:pPr>
        <w:suppressAutoHyphens w:val="0"/>
        <w:spacing w:line="660" w:lineRule="exact"/>
        <w:ind w:leftChars="430" w:left="1032" w:firstLineChars="200" w:firstLine="640"/>
        <w:jc w:val="both"/>
        <w:rPr>
          <w:rFonts w:ascii="標楷體" w:eastAsia="標楷體" w:hAnsi="標楷體"/>
          <w:kern w:val="2"/>
          <w:sz w:val="32"/>
          <w:szCs w:val="32"/>
          <w:lang w:eastAsia="zh-TW"/>
        </w:rPr>
      </w:pPr>
      <w:r w:rsidRPr="006F7A5B">
        <w:rPr>
          <w:rFonts w:ascii="標楷體" w:eastAsia="標楷體" w:hAnsi="標楷體" w:hint="eastAsia"/>
          <w:kern w:val="2"/>
          <w:sz w:val="32"/>
          <w:szCs w:val="32"/>
          <w:lang w:eastAsia="zh-TW"/>
        </w:rPr>
        <w:t>27,360元＋47,760元＝75</w:t>
      </w:r>
      <w:r w:rsidRPr="006F7A5B">
        <w:rPr>
          <w:rFonts w:eastAsia="標楷體" w:hint="eastAsia"/>
          <w:kern w:val="2"/>
          <w:sz w:val="32"/>
          <w:szCs w:val="32"/>
          <w:lang w:eastAsia="zh-TW"/>
        </w:rPr>
        <w:t>,120</w:t>
      </w:r>
      <w:r w:rsidRPr="006F7A5B">
        <w:rPr>
          <w:rFonts w:ascii="標楷體" w:eastAsia="標楷體" w:hAnsi="標楷體" w:hint="eastAsia"/>
          <w:kern w:val="2"/>
          <w:sz w:val="32"/>
          <w:szCs w:val="32"/>
          <w:lang w:eastAsia="zh-TW"/>
        </w:rPr>
        <w:t>元</w:t>
      </w:r>
    </w:p>
    <w:p w:rsidR="00FD1F4C" w:rsidRPr="006F7A5B" w:rsidRDefault="00FD1F4C" w:rsidP="00FD1F4C">
      <w:pPr>
        <w:pStyle w:val="aff0"/>
        <w:widowControl/>
        <w:spacing w:line="500" w:lineRule="exact"/>
        <w:ind w:left="0"/>
        <w:jc w:val="both"/>
        <w:rPr>
          <w:rFonts w:ascii="標楷體" w:hAnsi="標楷體"/>
          <w:b/>
          <w:sz w:val="36"/>
          <w:szCs w:val="36"/>
        </w:rPr>
      </w:pPr>
      <w:r w:rsidRPr="006F7A5B">
        <w:rPr>
          <w:rFonts w:ascii="標楷體" w:eastAsia="標楷體" w:hAnsi="標楷體"/>
          <w:kern w:val="2"/>
          <w:sz w:val="32"/>
          <w:szCs w:val="32"/>
          <w:lang w:eastAsia="zh-TW"/>
        </w:rPr>
        <w:br w:type="page"/>
      </w:r>
      <w:r w:rsidRPr="006F7A5B">
        <w:rPr>
          <w:rFonts w:ascii="標楷體" w:eastAsia="標楷體" w:hAnsi="標楷體" w:hint="eastAsia"/>
          <w:b/>
          <w:sz w:val="36"/>
          <w:szCs w:val="36"/>
        </w:rPr>
        <w:lastRenderedPageBreak/>
        <w:t>附件</w:t>
      </w:r>
      <w:r w:rsidRPr="006F7A5B">
        <w:rPr>
          <w:rFonts w:ascii="標楷體" w:hAnsi="標楷體" w:hint="eastAsia"/>
          <w:b/>
          <w:sz w:val="36"/>
          <w:szCs w:val="36"/>
          <w:lang w:eastAsia="zh-TW"/>
        </w:rPr>
        <w:t>3</w:t>
      </w:r>
      <w:r w:rsidRPr="006F7A5B">
        <w:rPr>
          <w:rFonts w:ascii="標楷體" w:hAnsi="標楷體" w:hint="eastAsia"/>
          <w:b/>
          <w:sz w:val="36"/>
          <w:szCs w:val="36"/>
        </w:rPr>
        <w:t>-1</w:t>
      </w:r>
    </w:p>
    <w:p w:rsidR="00FD1F4C" w:rsidRPr="006F7A5B" w:rsidRDefault="00FD1F4C" w:rsidP="00FD1F4C">
      <w:pPr>
        <w:pStyle w:val="aff0"/>
        <w:widowControl/>
        <w:tabs>
          <w:tab w:val="left" w:pos="2655"/>
        </w:tabs>
        <w:spacing w:line="500" w:lineRule="exact"/>
        <w:ind w:left="0"/>
        <w:jc w:val="both"/>
        <w:rPr>
          <w:rFonts w:ascii="標楷體" w:hAnsi="標楷體"/>
          <w:b/>
          <w:sz w:val="36"/>
          <w:szCs w:val="36"/>
        </w:rPr>
      </w:pPr>
      <w:r w:rsidRPr="006F7A5B">
        <w:rPr>
          <w:rFonts w:ascii="標楷體" w:hAnsi="標楷體"/>
          <w:b/>
          <w:sz w:val="36"/>
          <w:szCs w:val="36"/>
        </w:rPr>
        <w:tab/>
      </w:r>
    </w:p>
    <w:p w:rsidR="00FD1F4C" w:rsidRPr="006F7A5B" w:rsidRDefault="00FD1F4C" w:rsidP="00FD1F4C">
      <w:pPr>
        <w:suppressAutoHyphens w:val="0"/>
        <w:spacing w:line="660" w:lineRule="exact"/>
        <w:ind w:leftChars="430" w:left="1032" w:firstLineChars="200" w:firstLine="640"/>
        <w:jc w:val="both"/>
        <w:rPr>
          <w:rFonts w:ascii="標楷體" w:eastAsia="標楷體" w:hAnsi="標楷體"/>
          <w:kern w:val="2"/>
          <w:sz w:val="32"/>
          <w:szCs w:val="32"/>
          <w:lang w:eastAsia="zh-TW"/>
        </w:rPr>
        <w:sectPr w:rsidR="00FD1F4C" w:rsidRPr="006F7A5B" w:rsidSect="003C7CC9">
          <w:footerReference w:type="default" r:id="rId8"/>
          <w:pgSz w:w="11906" w:h="16838"/>
          <w:pgMar w:top="851" w:right="849" w:bottom="284" w:left="993" w:header="709" w:footer="992" w:gutter="0"/>
          <w:cols w:space="720"/>
          <w:docGrid w:type="linesAndChars" w:linePitch="360"/>
        </w:sectPr>
      </w:pPr>
      <w:r w:rsidRPr="006F7A5B">
        <w:rPr>
          <w:rFonts w:ascii="標楷體" w:eastAsia="標楷體" w:hAnsi="標楷體" w:hint="eastAsia"/>
          <w:noProof/>
          <w:kern w:val="2"/>
          <w:sz w:val="32"/>
          <w:szCs w:val="32"/>
          <w:lang w:eastAsia="zh-TW"/>
        </w:rPr>
        <w:drawing>
          <wp:anchor distT="0" distB="0" distL="114300" distR="114300" simplePos="0" relativeHeight="251645952" behindDoc="1" locked="0" layoutInCell="1" allowOverlap="1">
            <wp:simplePos x="0" y="0"/>
            <wp:positionH relativeFrom="column">
              <wp:posOffset>-369570</wp:posOffset>
            </wp:positionH>
            <wp:positionV relativeFrom="paragraph">
              <wp:posOffset>-5080</wp:posOffset>
            </wp:positionV>
            <wp:extent cx="6558915" cy="5238750"/>
            <wp:effectExtent l="19050" t="0" r="0" b="0"/>
            <wp:wrapTight wrapText="bothSides">
              <wp:wrapPolygon edited="0">
                <wp:start x="-63" y="0"/>
                <wp:lineTo x="-63" y="21521"/>
                <wp:lineTo x="21581" y="21521"/>
                <wp:lineTo x="21581" y="0"/>
                <wp:lineTo x="-63" y="0"/>
              </wp:wrapPolygon>
            </wp:wrapTight>
            <wp:docPr id="93" name="圖片 93" descr="IMG-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3366"/>
                    <pic:cNvPicPr>
                      <a:picLocks noChangeAspect="1" noChangeArrowheads="1"/>
                    </pic:cNvPicPr>
                  </pic:nvPicPr>
                  <pic:blipFill>
                    <a:blip r:embed="rId9" cstate="print"/>
                    <a:srcRect t="13756" r="2998" b="42664"/>
                    <a:stretch>
                      <a:fillRect/>
                    </a:stretch>
                  </pic:blipFill>
                  <pic:spPr bwMode="auto">
                    <a:xfrm>
                      <a:off x="0" y="0"/>
                      <a:ext cx="6558915" cy="5238750"/>
                    </a:xfrm>
                    <a:prstGeom prst="rect">
                      <a:avLst/>
                    </a:prstGeom>
                    <a:noFill/>
                    <a:ln w="9525">
                      <a:noFill/>
                      <a:miter lim="800000"/>
                      <a:headEnd/>
                      <a:tailEnd/>
                    </a:ln>
                  </pic:spPr>
                </pic:pic>
              </a:graphicData>
            </a:graphic>
          </wp:anchor>
        </w:drawing>
      </w:r>
    </w:p>
    <w:p w:rsidR="00FD1F4C" w:rsidRPr="006F7A5B" w:rsidRDefault="00FD1F4C" w:rsidP="00FD1F4C">
      <w:pPr>
        <w:pStyle w:val="aff0"/>
        <w:widowControl/>
        <w:spacing w:line="500" w:lineRule="exact"/>
        <w:ind w:left="0"/>
        <w:jc w:val="both"/>
        <w:rPr>
          <w:rFonts w:ascii="標楷體" w:eastAsia="標楷體" w:hAnsi="標楷體"/>
          <w:b/>
          <w:sz w:val="36"/>
          <w:szCs w:val="36"/>
          <w:lang w:eastAsia="zh-TW"/>
        </w:rPr>
      </w:pPr>
      <w:r w:rsidRPr="006F7A5B">
        <w:rPr>
          <w:rFonts w:ascii="標楷體" w:eastAsia="標楷體" w:hAnsi="標楷體" w:hint="eastAsia"/>
          <w:b/>
          <w:sz w:val="36"/>
          <w:szCs w:val="36"/>
        </w:rPr>
        <w:lastRenderedPageBreak/>
        <w:t>附件</w:t>
      </w:r>
      <w:r w:rsidRPr="006F7A5B">
        <w:rPr>
          <w:rFonts w:ascii="標楷體" w:eastAsia="標楷體" w:hAnsi="標楷體" w:hint="eastAsia"/>
          <w:b/>
          <w:sz w:val="36"/>
          <w:szCs w:val="36"/>
          <w:lang w:eastAsia="zh-TW"/>
        </w:rPr>
        <w:t>3-2</w:t>
      </w:r>
    </w:p>
    <w:p w:rsidR="00FD1F4C" w:rsidRPr="006F7A5B" w:rsidRDefault="002B71E1" w:rsidP="00FD1F4C">
      <w:pPr>
        <w:kinsoku w:val="0"/>
        <w:overflowPunct w:val="0"/>
        <w:autoSpaceDE w:val="0"/>
        <w:autoSpaceDN w:val="0"/>
        <w:snapToGrid w:val="0"/>
        <w:spacing w:line="240" w:lineRule="atLeast"/>
        <w:rPr>
          <w:rFonts w:ascii="標楷體" w:eastAsia="標楷體" w:hAnsi="標楷體" w:cs="標楷體"/>
          <w:sz w:val="32"/>
          <w:szCs w:val="32"/>
        </w:rPr>
      </w:pPr>
      <w:r w:rsidRPr="002B71E1">
        <w:rPr>
          <w:rFonts w:ascii="標楷體" w:eastAsia="標楷體" w:hAnsi="標楷體"/>
          <w:noProof/>
          <w:sz w:val="36"/>
          <w:szCs w:val="36"/>
          <w:lang w:eastAsia="zh-TW"/>
        </w:rPr>
        <w:pict>
          <v:rect id="Rectangle 95" o:spid="_x0000_s1040" style="position:absolute;margin-left:6.05pt;margin-top:156.35pt;width:790.5pt;height:2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" filled="f" strokecolor="red" strokeweight="4.5pt"/>
        </w:pict>
      </w:r>
      <w:r w:rsidR="00FD1F4C" w:rsidRPr="006F7A5B">
        <w:rPr>
          <w:rFonts w:ascii="標楷體" w:eastAsia="標楷體" w:hAnsi="標楷體" w:cs="標楷體"/>
          <w:noProof/>
          <w:sz w:val="32"/>
          <w:szCs w:val="32"/>
          <w:lang w:eastAsia="zh-TW"/>
        </w:rPr>
        <w:drawing>
          <wp:inline distT="0" distB="0" distL="0" distR="0">
            <wp:extent cx="10320655" cy="3344545"/>
            <wp:effectExtent l="19050" t="0" r="444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srcRect/>
                    <a:stretch>
                      <a:fillRect/>
                    </a:stretch>
                  </pic:blipFill>
                  <pic:spPr bwMode="auto">
                    <a:xfrm>
                      <a:off x="0" y="0"/>
                      <a:ext cx="10320655" cy="3344545"/>
                    </a:xfrm>
                    <a:prstGeom prst="rect">
                      <a:avLst/>
                    </a:prstGeom>
                    <a:noFill/>
                    <a:ln w="9525">
                      <a:noFill/>
                      <a:miter lim="800000"/>
                      <a:headEnd/>
                      <a:tailEnd/>
                    </a:ln>
                  </pic:spPr>
                </pic:pic>
              </a:graphicData>
            </a:graphic>
          </wp:inline>
        </w:drawing>
      </w:r>
    </w:p>
    <w:p w:rsidR="00FD1F4C" w:rsidRPr="006F7A5B" w:rsidRDefault="00FD1F4C" w:rsidP="00FD1F4C">
      <w:pPr>
        <w:kinsoku w:val="0"/>
        <w:overflowPunct w:val="0"/>
        <w:autoSpaceDE w:val="0"/>
        <w:autoSpaceDN w:val="0"/>
        <w:snapToGrid w:val="0"/>
        <w:spacing w:line="240" w:lineRule="atLeast"/>
        <w:rPr>
          <w:rFonts w:ascii="標楷體" w:eastAsia="標楷體" w:hAnsi="標楷體" w:cs="標楷體"/>
          <w:sz w:val="32"/>
          <w:szCs w:val="32"/>
        </w:rPr>
      </w:pPr>
    </w:p>
    <w:p w:rsidR="00FD1F4C" w:rsidRPr="006F7A5B" w:rsidRDefault="00FD1F4C" w:rsidP="00FD1F4C">
      <w:pPr>
        <w:kinsoku w:val="0"/>
        <w:overflowPunct w:val="0"/>
        <w:autoSpaceDE w:val="0"/>
        <w:autoSpaceDN w:val="0"/>
        <w:snapToGrid w:val="0"/>
        <w:spacing w:line="240" w:lineRule="atLeast"/>
        <w:rPr>
          <w:rFonts w:ascii="標楷體" w:eastAsia="標楷體" w:hAnsi="標楷體" w:cs="標楷體"/>
          <w:sz w:val="32"/>
          <w:szCs w:val="32"/>
        </w:rPr>
        <w:sectPr w:rsidR="00FD1F4C" w:rsidRPr="006F7A5B" w:rsidSect="00DB40D6">
          <w:pgSz w:w="16838" w:h="11906" w:orient="landscape"/>
          <w:pgMar w:top="993" w:right="851" w:bottom="707" w:left="284" w:header="709" w:footer="992" w:gutter="0"/>
          <w:cols w:space="720"/>
          <w:docGrid w:type="linesAndChars" w:linePitch="360"/>
        </w:sectPr>
      </w:pPr>
    </w:p>
    <w:p w:rsidR="00FD1F4C" w:rsidRPr="006F7A5B" w:rsidRDefault="00FD1F4C" w:rsidP="00FD1F4C">
      <w:pPr>
        <w:pStyle w:val="aff0"/>
        <w:widowControl/>
        <w:spacing w:line="500" w:lineRule="exact"/>
        <w:ind w:left="0"/>
        <w:jc w:val="both"/>
        <w:rPr>
          <w:rFonts w:ascii="標楷體" w:eastAsia="標楷體" w:hAnsi="標楷體"/>
          <w:b/>
          <w:sz w:val="36"/>
          <w:szCs w:val="36"/>
        </w:rPr>
      </w:pPr>
      <w:r w:rsidRPr="006F7A5B">
        <w:rPr>
          <w:rFonts w:ascii="標楷體" w:eastAsia="標楷體" w:hAnsi="標楷體" w:hint="eastAsia"/>
          <w:b/>
          <w:sz w:val="36"/>
          <w:szCs w:val="36"/>
        </w:rPr>
        <w:lastRenderedPageBreak/>
        <w:t>附件</w:t>
      </w:r>
      <w:r w:rsidRPr="006F7A5B">
        <w:rPr>
          <w:rFonts w:ascii="標楷體" w:eastAsia="標楷體" w:hAnsi="標楷體" w:hint="eastAsia"/>
          <w:b/>
          <w:sz w:val="36"/>
          <w:szCs w:val="36"/>
          <w:lang w:eastAsia="zh-TW"/>
        </w:rPr>
        <w:t>3</w:t>
      </w:r>
      <w:r w:rsidRPr="006F7A5B">
        <w:rPr>
          <w:rFonts w:ascii="標楷體" w:eastAsia="標楷體" w:hAnsi="標楷體" w:hint="eastAsia"/>
          <w:b/>
          <w:sz w:val="36"/>
          <w:szCs w:val="36"/>
        </w:rPr>
        <w:t>-</w:t>
      </w:r>
      <w:r w:rsidRPr="006F7A5B">
        <w:rPr>
          <w:rFonts w:ascii="標楷體" w:eastAsia="標楷體" w:hAnsi="標楷體" w:hint="eastAsia"/>
          <w:b/>
          <w:sz w:val="36"/>
          <w:szCs w:val="36"/>
          <w:lang w:eastAsia="zh-TW"/>
        </w:rPr>
        <w:t>3</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53"/>
        <w:gridCol w:w="475"/>
        <w:gridCol w:w="1441"/>
        <w:gridCol w:w="359"/>
        <w:gridCol w:w="1420"/>
        <w:gridCol w:w="380"/>
        <w:gridCol w:w="1401"/>
        <w:gridCol w:w="399"/>
        <w:gridCol w:w="1260"/>
        <w:gridCol w:w="1620"/>
      </w:tblGrid>
      <w:tr w:rsidR="00FD1F4C" w:rsidRPr="006F7A5B" w:rsidTr="00E47B15">
        <w:trPr>
          <w:cantSplit/>
          <w:trHeight w:val="496"/>
          <w:tblHeader/>
        </w:trPr>
        <w:tc>
          <w:tcPr>
            <w:tcW w:w="10108" w:type="dxa"/>
            <w:gridSpan w:val="10"/>
            <w:tcBorders>
              <w:top w:val="nil"/>
              <w:left w:val="nil"/>
              <w:bottom w:val="single" w:sz="4" w:space="0" w:color="auto"/>
              <w:right w:val="nil"/>
            </w:tcBorders>
            <w:vAlign w:val="center"/>
          </w:tcPr>
          <w:p w:rsidR="00FD1F4C" w:rsidRDefault="00FD1F4C" w:rsidP="007441A3">
            <w:pPr>
              <w:spacing w:afterLines="50" w:line="400" w:lineRule="exact"/>
              <w:jc w:val="center"/>
              <w:rPr>
                <w:rFonts w:ascii="標楷體" w:eastAsia="標楷體" w:hAnsi="標楷體"/>
                <w:b/>
                <w:bCs/>
                <w:sz w:val="36"/>
                <w:szCs w:val="36"/>
              </w:rPr>
            </w:pPr>
            <w:r w:rsidRPr="006F7A5B">
              <w:rPr>
                <w:rFonts w:ascii="標楷體" w:eastAsia="標楷體" w:hAnsi="標楷體" w:hint="eastAsia"/>
                <w:b/>
                <w:kern w:val="0"/>
                <w:sz w:val="40"/>
                <w:szCs w:val="40"/>
              </w:rPr>
              <w:t>臺中市房屋用途類別及用途細類別代號對照表</w:t>
            </w:r>
          </w:p>
        </w:tc>
      </w:tr>
      <w:tr w:rsidR="00FD1F4C" w:rsidRPr="006F7A5B" w:rsidTr="00E47B15">
        <w:trPr>
          <w:cantSplit/>
          <w:trHeight w:val="275"/>
          <w:tblHeader/>
        </w:trPr>
        <w:tc>
          <w:tcPr>
            <w:tcW w:w="1353" w:type="dxa"/>
            <w:tcBorders>
              <w:top w:val="single" w:sz="4" w:space="0" w:color="auto"/>
              <w:bottom w:val="single" w:sz="4" w:space="0" w:color="auto"/>
            </w:tcBorders>
            <w:vAlign w:val="center"/>
          </w:tcPr>
          <w:p w:rsidR="00FD1F4C" w:rsidRPr="006F7A5B" w:rsidRDefault="002B71E1" w:rsidP="00E47B15">
            <w:pPr>
              <w:spacing w:line="220" w:lineRule="exact"/>
              <w:jc w:val="right"/>
              <w:rPr>
                <w:rFonts w:ascii="標楷體" w:eastAsia="標楷體" w:hAnsi="標楷體"/>
              </w:rPr>
            </w:pPr>
            <w:r>
              <w:rPr>
                <w:rFonts w:ascii="標楷體" w:eastAsia="標楷體" w:hAnsi="標楷體"/>
                <w:noProof/>
                <w:lang w:eastAsia="zh-TW"/>
              </w:rPr>
              <w:pict>
                <v:shape id="AutoShape 101" o:spid="_x0000_s1042" type="#_x0000_t32" style="position:absolute;left:0;text-align:left;margin-left:27.3pt;margin-top:0;width:38.8pt;height:55.2pt;flip:x 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"/>
              </w:pict>
            </w:r>
            <w:r w:rsidR="00FD1F4C" w:rsidRPr="006F7A5B">
              <w:rPr>
                <w:rFonts w:ascii="標楷體" w:eastAsia="標楷體" w:hAnsi="標楷體" w:hint="eastAsia"/>
              </w:rPr>
              <w:t>分類</w:t>
            </w:r>
          </w:p>
          <w:p w:rsidR="00FD1F4C" w:rsidRPr="006F7A5B" w:rsidRDefault="00FD1F4C" w:rsidP="00E47B15">
            <w:pPr>
              <w:spacing w:line="220" w:lineRule="exact"/>
              <w:jc w:val="center"/>
              <w:rPr>
                <w:rFonts w:ascii="標楷體" w:eastAsia="標楷體" w:hAnsi="標楷體"/>
              </w:rPr>
            </w:pPr>
          </w:p>
          <w:p w:rsidR="00FD1F4C" w:rsidRPr="006F7A5B" w:rsidRDefault="002B71E1" w:rsidP="00E47B15">
            <w:pPr>
              <w:spacing w:line="220" w:lineRule="exact"/>
              <w:jc w:val="center"/>
              <w:rPr>
                <w:rFonts w:ascii="標楷體" w:eastAsia="標楷體" w:hAnsi="標楷體"/>
              </w:rPr>
            </w:pPr>
            <w:r>
              <w:rPr>
                <w:rFonts w:ascii="標楷體" w:eastAsia="標楷體" w:hAnsi="標楷體"/>
                <w:noProof/>
                <w:lang w:eastAsia="zh-TW"/>
              </w:rPr>
              <w:pict>
                <v:shape id="AutoShape 100" o:spid="_x0000_s1041" type="#_x0000_t32" style="position:absolute;left:0;text-align:left;margin-left:-1.1pt;margin-top:3.6pt;width:67.2pt;height:29.6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eSMgIAAFU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"/>
              </w:pict>
            </w:r>
            <w:r w:rsidR="00FD1F4C" w:rsidRPr="006F7A5B">
              <w:rPr>
                <w:rFonts w:ascii="標楷體" w:eastAsia="標楷體" w:hAnsi="標楷體" w:hint="eastAsia"/>
              </w:rPr>
              <w:t>用途</w:t>
            </w:r>
          </w:p>
          <w:p w:rsidR="00FD1F4C" w:rsidRPr="006F7A5B" w:rsidRDefault="00FD1F4C" w:rsidP="00E47B15">
            <w:pPr>
              <w:spacing w:line="220" w:lineRule="exact"/>
              <w:jc w:val="center"/>
              <w:rPr>
                <w:rFonts w:ascii="標楷體" w:eastAsia="標楷體" w:hAnsi="標楷體"/>
              </w:rPr>
            </w:pPr>
          </w:p>
          <w:p w:rsidR="00FD1F4C" w:rsidRPr="006F7A5B" w:rsidRDefault="00FD1F4C" w:rsidP="00E47B15">
            <w:pPr>
              <w:spacing w:line="220" w:lineRule="exact"/>
              <w:rPr>
                <w:rFonts w:ascii="標楷體" w:eastAsia="標楷體" w:hAnsi="標楷體"/>
                <w:sz w:val="20"/>
              </w:rPr>
            </w:pPr>
            <w:r w:rsidRPr="006F7A5B">
              <w:rPr>
                <w:rFonts w:ascii="標楷體" w:eastAsia="標楷體" w:hAnsi="標楷體" w:hint="eastAsia"/>
              </w:rPr>
              <w:t>構造</w:t>
            </w:r>
          </w:p>
        </w:tc>
        <w:tc>
          <w:tcPr>
            <w:tcW w:w="1916" w:type="dxa"/>
            <w:gridSpan w:val="2"/>
            <w:tcBorders>
              <w:top w:val="single" w:sz="4" w:space="0" w:color="auto"/>
              <w:bottom w:val="single" w:sz="4" w:space="0" w:color="auto"/>
            </w:tcBorders>
            <w:vAlign w:val="center"/>
          </w:tcPr>
          <w:p w:rsidR="00FD1F4C" w:rsidRPr="006F7A5B" w:rsidRDefault="00FD1F4C" w:rsidP="00E47B15">
            <w:pPr>
              <w:spacing w:line="340" w:lineRule="exact"/>
              <w:jc w:val="center"/>
              <w:rPr>
                <w:rFonts w:ascii="標楷體" w:eastAsia="標楷體" w:hAnsi="標楷體"/>
              </w:rPr>
            </w:pPr>
            <w:r w:rsidRPr="006F7A5B">
              <w:rPr>
                <w:rFonts w:ascii="標楷體" w:eastAsia="標楷體" w:hAnsi="標楷體" w:hint="eastAsia"/>
              </w:rPr>
              <w:t>第一類</w:t>
            </w:r>
          </w:p>
        </w:tc>
        <w:tc>
          <w:tcPr>
            <w:tcW w:w="1779" w:type="dxa"/>
            <w:gridSpan w:val="2"/>
            <w:tcBorders>
              <w:top w:val="single" w:sz="4" w:space="0" w:color="auto"/>
              <w:bottom w:val="single" w:sz="4" w:space="0" w:color="auto"/>
            </w:tcBorders>
            <w:vAlign w:val="center"/>
          </w:tcPr>
          <w:p w:rsidR="00FD1F4C" w:rsidRPr="006F7A5B" w:rsidRDefault="00FD1F4C" w:rsidP="00E47B15">
            <w:pPr>
              <w:spacing w:line="340" w:lineRule="exact"/>
              <w:jc w:val="center"/>
              <w:rPr>
                <w:rFonts w:ascii="標楷體" w:eastAsia="標楷體" w:hAnsi="標楷體"/>
              </w:rPr>
            </w:pPr>
            <w:r w:rsidRPr="006F7A5B">
              <w:rPr>
                <w:rFonts w:ascii="標楷體" w:eastAsia="標楷體" w:hAnsi="標楷體" w:hint="eastAsia"/>
              </w:rPr>
              <w:t>第二類</w:t>
            </w:r>
          </w:p>
        </w:tc>
        <w:tc>
          <w:tcPr>
            <w:tcW w:w="1781" w:type="dxa"/>
            <w:gridSpan w:val="2"/>
            <w:tcBorders>
              <w:top w:val="single" w:sz="4" w:space="0" w:color="auto"/>
              <w:bottom w:val="single" w:sz="4" w:space="0" w:color="auto"/>
            </w:tcBorders>
            <w:vAlign w:val="center"/>
          </w:tcPr>
          <w:p w:rsidR="00FD1F4C" w:rsidRPr="006F7A5B" w:rsidRDefault="00FD1F4C" w:rsidP="00E47B15">
            <w:pPr>
              <w:tabs>
                <w:tab w:val="left" w:pos="452"/>
              </w:tabs>
              <w:spacing w:line="340" w:lineRule="exact"/>
              <w:jc w:val="center"/>
              <w:rPr>
                <w:rFonts w:ascii="標楷體" w:eastAsia="標楷體" w:hAnsi="標楷體"/>
              </w:rPr>
            </w:pPr>
            <w:r w:rsidRPr="006F7A5B">
              <w:rPr>
                <w:rFonts w:ascii="標楷體" w:eastAsia="標楷體" w:hAnsi="標楷體" w:hint="eastAsia"/>
              </w:rPr>
              <w:t>第三類</w:t>
            </w:r>
          </w:p>
        </w:tc>
        <w:tc>
          <w:tcPr>
            <w:tcW w:w="1659" w:type="dxa"/>
            <w:gridSpan w:val="2"/>
            <w:tcBorders>
              <w:top w:val="single" w:sz="4" w:space="0" w:color="auto"/>
              <w:bottom w:val="single" w:sz="4" w:space="0" w:color="auto"/>
            </w:tcBorders>
            <w:vAlign w:val="center"/>
          </w:tcPr>
          <w:p w:rsidR="00FD1F4C" w:rsidRPr="006F7A5B" w:rsidRDefault="00FD1F4C" w:rsidP="00E47B15">
            <w:pPr>
              <w:spacing w:line="340" w:lineRule="exact"/>
              <w:jc w:val="center"/>
              <w:rPr>
                <w:rFonts w:ascii="標楷體" w:eastAsia="標楷體" w:hAnsi="標楷體"/>
              </w:rPr>
            </w:pPr>
            <w:r w:rsidRPr="006F7A5B">
              <w:rPr>
                <w:rFonts w:ascii="標楷體" w:eastAsia="標楷體" w:hAnsi="標楷體" w:hint="eastAsia"/>
                <w:kern w:val="0"/>
              </w:rPr>
              <w:t>第四類</w:t>
            </w:r>
          </w:p>
        </w:tc>
        <w:tc>
          <w:tcPr>
            <w:tcW w:w="1620" w:type="dxa"/>
            <w:tcBorders>
              <w:top w:val="single" w:sz="4" w:space="0" w:color="auto"/>
              <w:bottom w:val="single" w:sz="4" w:space="0" w:color="auto"/>
            </w:tcBorders>
            <w:vAlign w:val="center"/>
          </w:tcPr>
          <w:p w:rsidR="00FD1F4C" w:rsidRPr="006F7A5B" w:rsidRDefault="00FD1F4C" w:rsidP="00E47B15">
            <w:pPr>
              <w:spacing w:line="340" w:lineRule="exact"/>
              <w:jc w:val="center"/>
              <w:rPr>
                <w:rFonts w:ascii="標楷體" w:eastAsia="標楷體" w:hAnsi="標楷體"/>
              </w:rPr>
            </w:pPr>
            <w:r w:rsidRPr="006F7A5B">
              <w:rPr>
                <w:rFonts w:ascii="標楷體" w:eastAsia="標楷體" w:hAnsi="標楷體" w:hint="eastAsia"/>
              </w:rPr>
              <w:t>第五類</w:t>
            </w:r>
          </w:p>
        </w:tc>
      </w:tr>
      <w:tr w:rsidR="00FD1F4C" w:rsidRPr="006F7A5B" w:rsidTr="00E47B15">
        <w:trPr>
          <w:cantSplit/>
          <w:trHeight w:val="114"/>
        </w:trPr>
        <w:tc>
          <w:tcPr>
            <w:tcW w:w="1353"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kern w:val="0"/>
              </w:rPr>
            </w:pPr>
            <w:r w:rsidRPr="006F7A5B">
              <w:rPr>
                <w:rFonts w:ascii="標楷體" w:eastAsia="標楷體" w:hAnsi="標楷體" w:hint="eastAsia"/>
                <w:kern w:val="0"/>
              </w:rPr>
              <w:t>鋼骨造(Ｐ)</w:t>
            </w:r>
          </w:p>
          <w:p w:rsidR="00FD1F4C" w:rsidRPr="006F7A5B" w:rsidRDefault="00FD1F4C" w:rsidP="00E47B15">
            <w:pPr>
              <w:spacing w:line="340" w:lineRule="exact"/>
              <w:jc w:val="both"/>
              <w:rPr>
                <w:rFonts w:ascii="標楷體" w:eastAsia="標楷體" w:hAnsi="標楷體"/>
                <w:kern w:val="0"/>
              </w:rPr>
            </w:pPr>
            <w:r w:rsidRPr="006F7A5B">
              <w:rPr>
                <w:rFonts w:ascii="標楷體" w:eastAsia="標楷體" w:hAnsi="標楷體" w:hint="eastAsia"/>
                <w:kern w:val="0"/>
              </w:rPr>
              <w:t>鋼骨混凝土造(Ａ)</w:t>
            </w:r>
          </w:p>
          <w:p w:rsidR="00FD1F4C" w:rsidRPr="006F7A5B" w:rsidRDefault="00FD1F4C" w:rsidP="00E47B15">
            <w:pPr>
              <w:spacing w:line="340" w:lineRule="exact"/>
              <w:jc w:val="both"/>
              <w:rPr>
                <w:rFonts w:ascii="標楷體" w:eastAsia="標楷體" w:hAnsi="標楷體"/>
                <w:sz w:val="20"/>
              </w:rPr>
            </w:pPr>
            <w:r w:rsidRPr="006F7A5B">
              <w:rPr>
                <w:rFonts w:ascii="標楷體" w:eastAsia="標楷體" w:hAnsi="標楷體" w:hint="eastAsia"/>
                <w:kern w:val="0"/>
              </w:rPr>
              <w:t>鋼骨鋼筋混凝土造(Ｓ)</w:t>
            </w: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01</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國際觀光旅館</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20</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旅館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04</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咖啡廳</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02</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夜總會</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07</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套房</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03</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舞廳</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22</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餐廳</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05</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酒家</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23</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醫院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06</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歌廳</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w:t>
            </w:r>
            <w:r w:rsidRPr="006F7A5B">
              <w:rPr>
                <w:rFonts w:ascii="標楷體" w:eastAsia="標楷體" w:hAnsi="標楷體" w:hint="eastAsia"/>
              </w:rPr>
              <w:t>8</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電視臺</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26</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遊藝場所</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rPr>
                <w:rFonts w:ascii="標楷體" w:eastAsia="標楷體" w:hAnsi="標楷體"/>
              </w:rPr>
            </w:pPr>
            <w:r w:rsidRPr="006F7A5B">
              <w:rPr>
                <w:rFonts w:ascii="標楷體" w:eastAsia="標楷體" w:hAnsi="標楷體" w:hint="eastAsia"/>
              </w:rPr>
              <w:t>防空避難室</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pacing w:val="-20"/>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338"/>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vMerge w:val="restart"/>
            <w:tcBorders>
              <w:top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rPr>
            </w:pPr>
          </w:p>
          <w:p w:rsidR="00FD1F4C" w:rsidRPr="006F7A5B" w:rsidRDefault="00FD1F4C" w:rsidP="00E47B15">
            <w:pPr>
              <w:spacing w:line="340" w:lineRule="exact"/>
              <w:jc w:val="both"/>
              <w:rPr>
                <w:rFonts w:ascii="標楷體" w:eastAsia="標楷體" w:hAnsi="標楷體"/>
              </w:rPr>
            </w:pPr>
          </w:p>
        </w:tc>
        <w:tc>
          <w:tcPr>
            <w:tcW w:w="1260"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337"/>
        </w:trPr>
        <w:tc>
          <w:tcPr>
            <w:tcW w:w="1353" w:type="dxa"/>
            <w:vMerge/>
            <w:tcBorders>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vMerge/>
            <w:tcBorders>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bottom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tcBorders>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kern w:val="0"/>
              </w:rPr>
            </w:pPr>
            <w:r w:rsidRPr="006F7A5B">
              <w:rPr>
                <w:rFonts w:ascii="標楷體" w:eastAsia="標楷體" w:hAnsi="標楷體" w:hint="eastAsia"/>
                <w:kern w:val="0"/>
              </w:rPr>
              <w:t>鋼筋混凝土造(Ｂ)</w:t>
            </w:r>
          </w:p>
          <w:p w:rsidR="00FD1F4C" w:rsidRPr="006F7A5B" w:rsidRDefault="00FD1F4C" w:rsidP="00E47B15">
            <w:pPr>
              <w:spacing w:line="340" w:lineRule="exact"/>
              <w:jc w:val="both"/>
              <w:rPr>
                <w:rFonts w:ascii="標楷體" w:eastAsia="標楷體" w:hAnsi="標楷體"/>
                <w:kern w:val="0"/>
              </w:rPr>
            </w:pPr>
            <w:r w:rsidRPr="006F7A5B">
              <w:rPr>
                <w:rFonts w:ascii="標楷體" w:eastAsia="標楷體" w:hAnsi="標楷體" w:hint="eastAsia"/>
                <w:kern w:val="0"/>
              </w:rPr>
              <w:t>預鑄混凝土造(Ｔ)</w:t>
            </w: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01</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國際觀光旅館</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20</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旅館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04</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咖啡廳</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02</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夜總會</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07</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套房</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03</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舞廳</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22</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餐廳</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w:t>
            </w:r>
            <w:r w:rsidRPr="006F7A5B">
              <w:rPr>
                <w:rFonts w:ascii="標楷體" w:eastAsia="標楷體" w:hAnsi="標楷體"/>
              </w:rPr>
              <w:t>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05</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酒家</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23</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醫院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06</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歌廳</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08</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電視臺</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26</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遊藝場所</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防空避難室</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both"/>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375"/>
        </w:trPr>
        <w:tc>
          <w:tcPr>
            <w:tcW w:w="1353" w:type="dxa"/>
            <w:vMerge/>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tcBorders>
            <w:shd w:val="clear" w:color="auto" w:fill="auto"/>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p>
        </w:tc>
        <w:tc>
          <w:tcPr>
            <w:tcW w:w="1260" w:type="dxa"/>
            <w:tcBorders>
              <w:top w:val="single" w:sz="4" w:space="0" w:color="auto"/>
            </w:tcBorders>
            <w:shd w:val="clear" w:color="auto" w:fill="auto"/>
            <w:vAlign w:val="center"/>
          </w:tcPr>
          <w:p w:rsidR="00FD1F4C" w:rsidRPr="006F7A5B" w:rsidRDefault="00FD1F4C" w:rsidP="00E47B15">
            <w:pPr>
              <w:spacing w:line="340" w:lineRule="exact"/>
              <w:jc w:val="both"/>
              <w:rPr>
                <w:rFonts w:ascii="標楷體" w:eastAsia="標楷體" w:hAnsi="標楷體"/>
              </w:rPr>
            </w:pPr>
          </w:p>
        </w:tc>
        <w:tc>
          <w:tcPr>
            <w:tcW w:w="1620" w:type="dxa"/>
            <w:vMerge/>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val="restart"/>
            <w:tcBorders>
              <w:top w:val="single" w:sz="4" w:space="0" w:color="auto"/>
              <w:bottom w:val="single" w:sz="4" w:space="0" w:color="auto"/>
            </w:tcBorders>
            <w:vAlign w:val="center"/>
          </w:tcPr>
          <w:p w:rsidR="00FD1F4C" w:rsidRPr="006F7A5B" w:rsidRDefault="00FD1F4C" w:rsidP="00E47B15">
            <w:pPr>
              <w:spacing w:line="340" w:lineRule="exact"/>
              <w:rPr>
                <w:rFonts w:ascii="標楷體" w:eastAsia="標楷體" w:hAnsi="標楷體"/>
                <w:kern w:val="0"/>
              </w:rPr>
            </w:pPr>
            <w:r w:rsidRPr="006F7A5B">
              <w:rPr>
                <w:rFonts w:ascii="標楷體" w:eastAsia="標楷體" w:hAnsi="標楷體" w:hint="eastAsia"/>
                <w:kern w:val="0"/>
                <w:highlight w:val="yellow"/>
              </w:rPr>
              <w:t>加強磚造(Ｃ)</w:t>
            </w: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20</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旅館</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百貨公司</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w:t>
            </w:r>
            <w:r w:rsidRPr="006F7A5B">
              <w:rPr>
                <w:rFonts w:ascii="標楷體" w:eastAsia="標楷體" w:hAnsi="標楷體"/>
              </w:rPr>
              <w:t>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納骨塔</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油槽</w:t>
            </w:r>
          </w:p>
        </w:tc>
        <w:tc>
          <w:tcPr>
            <w:tcW w:w="1620" w:type="dxa"/>
            <w:vMerge w:val="restart"/>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22</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餐廳</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highlight w:val="yellow"/>
              </w:rPr>
            </w:pPr>
            <w:r w:rsidRPr="006F7A5B">
              <w:rPr>
                <w:rFonts w:ascii="標楷體" w:eastAsia="標楷體" w:hAnsi="標楷體"/>
                <w:highlight w:val="yellow"/>
              </w:rPr>
              <w:t>23</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highlight w:val="yellow"/>
              </w:rPr>
            </w:pPr>
            <w:r w:rsidRPr="006F7A5B">
              <w:rPr>
                <w:rFonts w:ascii="標楷體" w:eastAsia="標楷體" w:hAnsi="標楷體" w:hint="eastAsia"/>
                <w:highlight w:val="yellow"/>
              </w:rPr>
              <w:t>醫院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市場</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35</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焚化爐</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26</w:t>
            </w:r>
          </w:p>
        </w:tc>
        <w:tc>
          <w:tcPr>
            <w:tcW w:w="144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遊藝場所</w:t>
            </w: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24</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大型商場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辦公廳(室)</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36</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養殖場</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25</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影劇院</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42</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店鋪</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60</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工廠</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27</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超級市場</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43</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診所</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61</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倉庫</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28</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圖書館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44</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住宅</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62</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停車場</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29</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美術館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45</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校舍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63</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防空避難室</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30</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博物館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46</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體育館</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64</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農業用房屋(減半)</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31</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紀念館</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47</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禮堂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67</w:t>
            </w: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農業用房屋</w:t>
            </w: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32</w:t>
            </w: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廣播電臺</w:t>
            </w: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48</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寺廟</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49</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教堂</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sz w:val="20"/>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50</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農舍</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51</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開放空間</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r>
      <w:tr w:rsidR="00FD1F4C" w:rsidRPr="006F7A5B" w:rsidTr="00E47B15">
        <w:trPr>
          <w:cantSplit/>
          <w:trHeight w:val="114"/>
        </w:trPr>
        <w:tc>
          <w:tcPr>
            <w:tcW w:w="1353"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c>
          <w:tcPr>
            <w:tcW w:w="475"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441" w:type="dxa"/>
            <w:tcBorders>
              <w:top w:val="single" w:sz="4" w:space="0" w:color="auto"/>
              <w:bottom w:val="single" w:sz="4" w:space="0" w:color="auto"/>
            </w:tcBorders>
            <w:tcFitText/>
            <w:vAlign w:val="center"/>
          </w:tcPr>
          <w:p w:rsidR="00FD1F4C" w:rsidRPr="006F7A5B" w:rsidRDefault="00FD1F4C" w:rsidP="00E47B15">
            <w:pPr>
              <w:spacing w:line="340" w:lineRule="exact"/>
              <w:jc w:val="distribute"/>
              <w:rPr>
                <w:rFonts w:ascii="標楷體" w:eastAsia="標楷體" w:hAnsi="標楷體"/>
              </w:rPr>
            </w:pPr>
          </w:p>
        </w:tc>
        <w:tc>
          <w:tcPr>
            <w:tcW w:w="359"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1420"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38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rPr>
              <w:t>52</w:t>
            </w:r>
          </w:p>
        </w:tc>
        <w:tc>
          <w:tcPr>
            <w:tcW w:w="1401"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rPr>
            </w:pPr>
            <w:r w:rsidRPr="006F7A5B">
              <w:rPr>
                <w:rFonts w:ascii="標楷體" w:eastAsia="標楷體" w:hAnsi="標楷體" w:hint="eastAsia"/>
              </w:rPr>
              <w:t>游泳池</w:t>
            </w:r>
          </w:p>
        </w:tc>
        <w:tc>
          <w:tcPr>
            <w:tcW w:w="399"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260" w:type="dxa"/>
            <w:tcBorders>
              <w:top w:val="single" w:sz="4" w:space="0" w:color="auto"/>
              <w:bottom w:val="single" w:sz="4" w:space="0" w:color="auto"/>
            </w:tcBorders>
            <w:vAlign w:val="center"/>
          </w:tcPr>
          <w:p w:rsidR="00FD1F4C" w:rsidRPr="006F7A5B" w:rsidRDefault="00FD1F4C" w:rsidP="00E47B15">
            <w:pPr>
              <w:spacing w:line="340" w:lineRule="exact"/>
              <w:jc w:val="both"/>
              <w:rPr>
                <w:rFonts w:ascii="標楷體" w:eastAsia="標楷體" w:hAnsi="標楷體"/>
                <w:sz w:val="20"/>
              </w:rPr>
            </w:pPr>
          </w:p>
        </w:tc>
        <w:tc>
          <w:tcPr>
            <w:tcW w:w="1620" w:type="dxa"/>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sz w:val="20"/>
              </w:rPr>
            </w:pPr>
          </w:p>
        </w:tc>
      </w:tr>
      <w:tr w:rsidR="00FD1F4C" w:rsidRPr="006F7A5B" w:rsidTr="00E47B15">
        <w:trPr>
          <w:cantSplit/>
          <w:trHeight w:val="1010"/>
        </w:trPr>
        <w:tc>
          <w:tcPr>
            <w:tcW w:w="1353" w:type="dxa"/>
            <w:tcBorders>
              <w:top w:val="single" w:sz="4" w:space="0" w:color="auto"/>
              <w:bottom w:val="single" w:sz="4" w:space="0" w:color="auto"/>
            </w:tcBorders>
            <w:shd w:val="clear" w:color="auto" w:fill="auto"/>
            <w:tcFitText/>
            <w:vAlign w:val="center"/>
          </w:tcPr>
          <w:p w:rsidR="00FD1F4C" w:rsidRPr="006F7A5B" w:rsidRDefault="00FD1F4C" w:rsidP="00E47B15">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spacing w:val="24"/>
                <w:kern w:val="0"/>
              </w:rPr>
              <w:t>鋼鐵造(U</w:t>
            </w:r>
            <w:r w:rsidRPr="006F7A5B">
              <w:rPr>
                <w:rFonts w:ascii="標楷體" w:eastAsia="標楷體" w:hAnsi="標楷體" w:hint="eastAsia"/>
                <w:snapToGrid w:val="0"/>
                <w:spacing w:val="6"/>
                <w:kern w:val="0"/>
              </w:rPr>
              <w:t>)</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snapToGrid w:val="0"/>
                <w:w w:val="61"/>
                <w:kern w:val="0"/>
              </w:rPr>
              <w:t>(以H型鋼</w:t>
            </w:r>
            <w:r w:rsidRPr="006A09B5">
              <w:rPr>
                <w:rFonts w:ascii="標楷體" w:eastAsia="標楷體" w:hAnsi="標楷體" w:hint="eastAsia"/>
                <w:snapToGrid w:val="0"/>
                <w:spacing w:val="236"/>
                <w:w w:val="61"/>
                <w:kern w:val="0"/>
              </w:rPr>
              <w:t>為</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87"/>
                <w:kern w:val="0"/>
              </w:rPr>
              <w:t>樑柱</w:t>
            </w:r>
            <w:r w:rsidRPr="006A09B5">
              <w:rPr>
                <w:rFonts w:ascii="標楷體" w:eastAsia="標楷體" w:hAnsi="標楷體"/>
                <w:snapToGrid w:val="0"/>
                <w:w w:val="87"/>
                <w:kern w:val="0"/>
              </w:rPr>
              <w:t>，</w:t>
            </w:r>
            <w:r w:rsidRPr="006A09B5">
              <w:rPr>
                <w:rFonts w:ascii="標楷體" w:eastAsia="標楷體" w:hAnsi="標楷體" w:hint="eastAsia"/>
                <w:snapToGrid w:val="0"/>
                <w:w w:val="87"/>
                <w:kern w:val="0"/>
              </w:rPr>
              <w:t>牆</w:t>
            </w:r>
            <w:r w:rsidRPr="006A09B5">
              <w:rPr>
                <w:rFonts w:ascii="標楷體" w:eastAsia="標楷體" w:hAnsi="標楷體" w:hint="eastAsia"/>
                <w:snapToGrid w:val="0"/>
                <w:spacing w:val="117"/>
                <w:w w:val="87"/>
                <w:kern w:val="0"/>
              </w:rPr>
              <w:t>壁</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71"/>
                <w:kern w:val="0"/>
              </w:rPr>
              <w:t>及屋頂為</w:t>
            </w:r>
            <w:r w:rsidRPr="006A09B5">
              <w:rPr>
                <w:rFonts w:ascii="標楷體" w:eastAsia="標楷體" w:hAnsi="標楷體" w:hint="eastAsia"/>
                <w:snapToGrid w:val="0"/>
                <w:spacing w:val="213"/>
                <w:w w:val="71"/>
                <w:kern w:val="0"/>
              </w:rPr>
              <w:t>鋼</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31"/>
                <w:kern w:val="0"/>
              </w:rPr>
              <w:t>浪版或石</w:t>
            </w:r>
            <w:r w:rsidRPr="006A09B5">
              <w:rPr>
                <w:rFonts w:ascii="標楷體" w:eastAsia="標楷體" w:hAnsi="標楷體" w:hint="eastAsia"/>
                <w:snapToGrid w:val="0"/>
                <w:spacing w:val="453"/>
                <w:w w:val="31"/>
                <w:kern w:val="0"/>
              </w:rPr>
              <w:t>綿</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spacing w:val="459"/>
                <w:kern w:val="0"/>
              </w:rPr>
              <w:t>瓦</w:t>
            </w:r>
            <w:r w:rsidRPr="006A09B5">
              <w:rPr>
                <w:rFonts w:ascii="標楷體" w:eastAsia="標楷體" w:hAnsi="標楷體"/>
                <w:snapToGrid w:val="0"/>
                <w:spacing w:val="-1"/>
                <w:kern w:val="0"/>
              </w:rPr>
              <w:t>)</w:t>
            </w:r>
          </w:p>
        </w:tc>
        <w:tc>
          <w:tcPr>
            <w:tcW w:w="7135" w:type="dxa"/>
            <w:gridSpan w:val="8"/>
            <w:vMerge w:val="restart"/>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1620" w:type="dxa"/>
            <w:vMerge w:val="restart"/>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r w:rsidRPr="006F7A5B">
              <w:rPr>
                <w:rFonts w:ascii="標楷體" w:eastAsia="標楷體" w:hAnsi="標楷體" w:hint="eastAsia"/>
              </w:rPr>
              <w:t>各種用途</w:t>
            </w:r>
          </w:p>
        </w:tc>
      </w:tr>
      <w:tr w:rsidR="00FD1F4C" w:rsidRPr="006F7A5B" w:rsidTr="00E47B15">
        <w:trPr>
          <w:cantSplit/>
          <w:trHeight w:val="896"/>
        </w:trPr>
        <w:tc>
          <w:tcPr>
            <w:tcW w:w="1353" w:type="dxa"/>
            <w:tcBorders>
              <w:top w:val="single" w:sz="4" w:space="0" w:color="auto"/>
              <w:bottom w:val="single" w:sz="4" w:space="0" w:color="auto"/>
            </w:tcBorders>
            <w:shd w:val="clear" w:color="auto" w:fill="auto"/>
            <w:tcFitText/>
            <w:vAlign w:val="center"/>
          </w:tcPr>
          <w:p w:rsidR="00FD1F4C" w:rsidRPr="006F7A5B" w:rsidRDefault="00FD1F4C" w:rsidP="00E47B15">
            <w:pPr>
              <w:adjustRightInd w:val="0"/>
              <w:snapToGrid w:val="0"/>
              <w:spacing w:line="280" w:lineRule="atLeast"/>
              <w:rPr>
                <w:rFonts w:ascii="標楷體" w:eastAsia="標楷體" w:hAnsi="標楷體"/>
                <w:snapToGrid w:val="0"/>
                <w:kern w:val="0"/>
              </w:rPr>
            </w:pPr>
            <w:r w:rsidRPr="006F7A5B">
              <w:rPr>
                <w:rFonts w:ascii="標楷體" w:eastAsia="標楷體" w:hAnsi="標楷體" w:hint="eastAsia"/>
                <w:snapToGrid w:val="0"/>
                <w:spacing w:val="24"/>
                <w:kern w:val="0"/>
              </w:rPr>
              <w:t>鋼鐵造(J</w:t>
            </w:r>
            <w:r w:rsidRPr="006F7A5B">
              <w:rPr>
                <w:rFonts w:ascii="標楷體" w:eastAsia="標楷體" w:hAnsi="標楷體" w:hint="eastAsia"/>
                <w:snapToGrid w:val="0"/>
                <w:spacing w:val="6"/>
                <w:kern w:val="0"/>
              </w:rPr>
              <w:t>)</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snapToGrid w:val="0"/>
                <w:w w:val="61"/>
                <w:kern w:val="0"/>
              </w:rPr>
              <w:t>(以C型鋼</w:t>
            </w:r>
            <w:r w:rsidRPr="006A09B5">
              <w:rPr>
                <w:rFonts w:ascii="標楷體" w:eastAsia="標楷體" w:hAnsi="標楷體"/>
                <w:snapToGrid w:val="0"/>
                <w:spacing w:val="236"/>
                <w:w w:val="61"/>
                <w:kern w:val="0"/>
              </w:rPr>
              <w:t>、</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87"/>
                <w:kern w:val="0"/>
              </w:rPr>
              <w:t>角鋼及圓</w:t>
            </w:r>
            <w:r w:rsidRPr="006A09B5">
              <w:rPr>
                <w:rFonts w:ascii="標楷體" w:eastAsia="標楷體" w:hAnsi="標楷體" w:hint="eastAsia"/>
                <w:snapToGrid w:val="0"/>
                <w:spacing w:val="117"/>
                <w:w w:val="87"/>
                <w:kern w:val="0"/>
              </w:rPr>
              <w:t>鋼</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87"/>
                <w:kern w:val="0"/>
              </w:rPr>
              <w:t>條組成之</w:t>
            </w:r>
            <w:r w:rsidRPr="006A09B5">
              <w:rPr>
                <w:rFonts w:ascii="標楷體" w:eastAsia="標楷體" w:hAnsi="標楷體" w:hint="eastAsia"/>
                <w:snapToGrid w:val="0"/>
                <w:spacing w:val="117"/>
                <w:w w:val="87"/>
                <w:kern w:val="0"/>
              </w:rPr>
              <w:t>椼</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87"/>
                <w:kern w:val="0"/>
              </w:rPr>
              <w:t>架式架構</w:t>
            </w:r>
            <w:r w:rsidRPr="006A09B5">
              <w:rPr>
                <w:rFonts w:ascii="標楷體" w:eastAsia="標楷體" w:hAnsi="標楷體"/>
                <w:snapToGrid w:val="0"/>
                <w:spacing w:val="117"/>
                <w:w w:val="87"/>
                <w:kern w:val="0"/>
              </w:rPr>
              <w:t>，</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81"/>
                <w:kern w:val="0"/>
              </w:rPr>
              <w:t>牆壁及屋</w:t>
            </w:r>
            <w:r w:rsidRPr="006A09B5">
              <w:rPr>
                <w:rFonts w:ascii="標楷體" w:eastAsia="標楷體" w:hAnsi="標楷體" w:hint="eastAsia"/>
                <w:snapToGrid w:val="0"/>
                <w:spacing w:val="153"/>
                <w:w w:val="81"/>
                <w:kern w:val="0"/>
              </w:rPr>
              <w:t>頂</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w w:val="49"/>
                <w:kern w:val="0"/>
              </w:rPr>
              <w:t>為鋼浪版</w:t>
            </w:r>
            <w:r w:rsidRPr="006A09B5">
              <w:rPr>
                <w:rFonts w:ascii="標楷體" w:eastAsia="標楷體" w:hAnsi="標楷體" w:hint="eastAsia"/>
                <w:snapToGrid w:val="0"/>
                <w:spacing w:val="345"/>
                <w:w w:val="49"/>
                <w:kern w:val="0"/>
              </w:rPr>
              <w:t>或</w:t>
            </w:r>
          </w:p>
          <w:p w:rsidR="00FD1F4C" w:rsidRPr="006F7A5B" w:rsidRDefault="00FD1F4C" w:rsidP="00E47B15">
            <w:pPr>
              <w:adjustRightInd w:val="0"/>
              <w:snapToGrid w:val="0"/>
              <w:spacing w:line="280" w:lineRule="atLeast"/>
              <w:rPr>
                <w:rFonts w:ascii="標楷體" w:eastAsia="標楷體" w:hAnsi="標楷體"/>
                <w:snapToGrid w:val="0"/>
                <w:kern w:val="0"/>
              </w:rPr>
            </w:pPr>
            <w:r w:rsidRPr="006A09B5">
              <w:rPr>
                <w:rFonts w:ascii="標楷體" w:eastAsia="標楷體" w:hAnsi="標楷體" w:hint="eastAsia"/>
                <w:snapToGrid w:val="0"/>
                <w:spacing w:val="73"/>
                <w:kern w:val="0"/>
              </w:rPr>
              <w:t>石綿瓦</w:t>
            </w:r>
            <w:r w:rsidRPr="000A676E">
              <w:rPr>
                <w:rFonts w:ascii="標楷體" w:eastAsia="標楷體" w:hAnsi="標楷體" w:hint="eastAsia"/>
                <w:snapToGrid w:val="0"/>
                <w:kern w:val="0"/>
              </w:rPr>
              <w:t>)</w:t>
            </w:r>
          </w:p>
        </w:tc>
        <w:tc>
          <w:tcPr>
            <w:tcW w:w="7135" w:type="dxa"/>
            <w:gridSpan w:val="8"/>
            <w:vMerge/>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1620" w:type="dxa"/>
            <w:vMerge/>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r>
      <w:tr w:rsidR="00FD1F4C" w:rsidRPr="006F7A5B" w:rsidTr="00E47B15">
        <w:trPr>
          <w:cantSplit/>
          <w:trHeight w:val="623"/>
        </w:trPr>
        <w:tc>
          <w:tcPr>
            <w:tcW w:w="1353" w:type="dxa"/>
            <w:tcBorders>
              <w:top w:val="single" w:sz="4" w:space="0" w:color="auto"/>
              <w:bottom w:val="single" w:sz="4" w:space="0" w:color="auto"/>
            </w:tcBorders>
            <w:tcFitText/>
            <w:vAlign w:val="center"/>
          </w:tcPr>
          <w:p w:rsidR="00FD1F4C" w:rsidRPr="006F7A5B" w:rsidRDefault="00FD1F4C" w:rsidP="00E47B15">
            <w:pPr>
              <w:spacing w:line="260" w:lineRule="exact"/>
              <w:rPr>
                <w:rFonts w:ascii="標楷體" w:eastAsia="標楷體" w:hAnsi="標楷體"/>
                <w:kern w:val="0"/>
              </w:rPr>
            </w:pPr>
            <w:r w:rsidRPr="006F7A5B">
              <w:rPr>
                <w:rFonts w:ascii="標楷體" w:eastAsia="標楷體" w:hAnsi="標楷體" w:hint="eastAsia"/>
                <w:spacing w:val="53"/>
                <w:kern w:val="0"/>
              </w:rPr>
              <w:t>木石磚</w:t>
            </w:r>
            <w:r w:rsidRPr="006F7A5B">
              <w:rPr>
                <w:rFonts w:ascii="標楷體" w:eastAsia="標楷體" w:hAnsi="標楷體" w:hint="eastAsia"/>
                <w:kern w:val="0"/>
              </w:rPr>
              <w:t>造</w:t>
            </w:r>
          </w:p>
          <w:p w:rsidR="00FD1F4C" w:rsidRPr="006F7A5B" w:rsidRDefault="00FD1F4C" w:rsidP="00E47B15">
            <w:pPr>
              <w:spacing w:line="260" w:lineRule="exact"/>
              <w:rPr>
                <w:rFonts w:ascii="標楷體" w:eastAsia="標楷體" w:hAnsi="標楷體"/>
                <w:kern w:val="0"/>
              </w:rPr>
            </w:pPr>
            <w:r w:rsidRPr="006A09B5">
              <w:rPr>
                <w:rFonts w:ascii="標楷體" w:eastAsia="標楷體" w:hAnsi="標楷體"/>
                <w:w w:val="56"/>
                <w:kern w:val="0"/>
              </w:rPr>
              <w:t>(F、E、</w:t>
            </w:r>
            <w:r w:rsidRPr="006A09B5">
              <w:rPr>
                <w:rFonts w:ascii="標楷體" w:eastAsia="標楷體" w:hAnsi="標楷體"/>
                <w:spacing w:val="740"/>
                <w:w w:val="56"/>
                <w:kern w:val="0"/>
              </w:rPr>
              <w:t>D</w:t>
            </w:r>
          </w:p>
          <w:p w:rsidR="00FD1F4C" w:rsidRPr="006F7A5B" w:rsidRDefault="00FD1F4C" w:rsidP="00E47B15">
            <w:pPr>
              <w:spacing w:line="260" w:lineRule="exact"/>
              <w:rPr>
                <w:rFonts w:ascii="標楷體" w:eastAsia="標楷體" w:hAnsi="標楷體"/>
                <w:w w:val="60"/>
                <w:kern w:val="0"/>
              </w:rPr>
            </w:pPr>
            <w:r w:rsidRPr="006A09B5">
              <w:rPr>
                <w:rFonts w:ascii="標楷體" w:eastAsia="標楷體" w:hAnsi="標楷體"/>
                <w:spacing w:val="73"/>
                <w:kern w:val="0"/>
              </w:rPr>
              <w:t>、H、G</w:t>
            </w:r>
            <w:r w:rsidRPr="000A676E">
              <w:rPr>
                <w:rFonts w:ascii="標楷體" w:eastAsia="標楷體" w:hAnsi="標楷體" w:hint="eastAsia"/>
                <w:kern w:val="0"/>
              </w:rPr>
              <w:t>)</w:t>
            </w:r>
          </w:p>
        </w:tc>
        <w:tc>
          <w:tcPr>
            <w:tcW w:w="7135" w:type="dxa"/>
            <w:gridSpan w:val="8"/>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1620"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r w:rsidRPr="006F7A5B">
              <w:rPr>
                <w:rFonts w:ascii="標楷體" w:eastAsia="標楷體" w:hAnsi="標楷體" w:hint="eastAsia"/>
              </w:rPr>
              <w:t>各種用途</w:t>
            </w:r>
          </w:p>
        </w:tc>
      </w:tr>
      <w:tr w:rsidR="00FD1F4C" w:rsidRPr="006F7A5B" w:rsidTr="00E47B15">
        <w:trPr>
          <w:cantSplit/>
          <w:trHeight w:val="394"/>
        </w:trPr>
        <w:tc>
          <w:tcPr>
            <w:tcW w:w="1353" w:type="dxa"/>
            <w:tcBorders>
              <w:top w:val="single" w:sz="4" w:space="0" w:color="auto"/>
              <w:bottom w:val="single" w:sz="4" w:space="0" w:color="auto"/>
            </w:tcBorders>
            <w:vAlign w:val="center"/>
          </w:tcPr>
          <w:p w:rsidR="00FD1F4C" w:rsidRPr="006F7A5B" w:rsidRDefault="00FD1F4C" w:rsidP="00E47B15">
            <w:pPr>
              <w:spacing w:line="260" w:lineRule="exact"/>
              <w:rPr>
                <w:rFonts w:ascii="標楷體" w:eastAsia="標楷體" w:hAnsi="標楷體"/>
                <w:kern w:val="0"/>
              </w:rPr>
            </w:pPr>
            <w:r w:rsidRPr="006F7A5B">
              <w:rPr>
                <w:rFonts w:ascii="標楷體" w:eastAsia="標楷體" w:hAnsi="標楷體" w:hint="eastAsia"/>
                <w:kern w:val="0"/>
              </w:rPr>
              <w:t>土竹造</w:t>
            </w:r>
          </w:p>
          <w:p w:rsidR="00FD1F4C" w:rsidRPr="006F7A5B" w:rsidRDefault="00FD1F4C" w:rsidP="00E47B15">
            <w:pPr>
              <w:spacing w:line="260" w:lineRule="exact"/>
              <w:rPr>
                <w:rFonts w:ascii="標楷體" w:eastAsia="標楷體" w:hAnsi="標楷體"/>
              </w:rPr>
            </w:pPr>
            <w:r w:rsidRPr="006F7A5B">
              <w:rPr>
                <w:rFonts w:ascii="標楷體" w:eastAsia="標楷體" w:hAnsi="標楷體" w:hint="eastAsia"/>
                <w:kern w:val="0"/>
              </w:rPr>
              <w:t>(K</w:t>
            </w:r>
            <w:r w:rsidRPr="006F7A5B">
              <w:rPr>
                <w:rFonts w:ascii="標楷體" w:eastAsia="標楷體" w:hAnsi="標楷體"/>
                <w:kern w:val="0"/>
              </w:rPr>
              <w:t>、</w:t>
            </w:r>
            <w:r w:rsidRPr="006F7A5B">
              <w:rPr>
                <w:rFonts w:ascii="標楷體" w:eastAsia="標楷體" w:hAnsi="標楷體" w:hint="eastAsia"/>
                <w:kern w:val="0"/>
              </w:rPr>
              <w:t>L</w:t>
            </w:r>
            <w:r w:rsidRPr="006F7A5B">
              <w:rPr>
                <w:rFonts w:ascii="標楷體" w:eastAsia="標楷體" w:hAnsi="標楷體"/>
                <w:kern w:val="0"/>
              </w:rPr>
              <w:t>、</w:t>
            </w:r>
            <w:r w:rsidRPr="006F7A5B">
              <w:rPr>
                <w:rFonts w:ascii="標楷體" w:eastAsia="標楷體" w:hAnsi="標楷體" w:hint="eastAsia"/>
                <w:kern w:val="0"/>
              </w:rPr>
              <w:t>R)</w:t>
            </w:r>
          </w:p>
        </w:tc>
        <w:tc>
          <w:tcPr>
            <w:tcW w:w="7135" w:type="dxa"/>
            <w:gridSpan w:val="8"/>
            <w:tcBorders>
              <w:top w:val="single" w:sz="4" w:space="0" w:color="auto"/>
              <w:bottom w:val="single" w:sz="4" w:space="0" w:color="auto"/>
              <w:tr2bl w:val="single" w:sz="4" w:space="0" w:color="auto"/>
            </w:tcBorders>
            <w:vAlign w:val="center"/>
          </w:tcPr>
          <w:p w:rsidR="00FD1F4C" w:rsidRPr="006F7A5B" w:rsidRDefault="00FD1F4C" w:rsidP="00E47B15">
            <w:pPr>
              <w:spacing w:line="340" w:lineRule="exact"/>
              <w:jc w:val="distribute"/>
              <w:rPr>
                <w:rFonts w:ascii="標楷體" w:eastAsia="標楷體" w:hAnsi="標楷體"/>
              </w:rPr>
            </w:pPr>
          </w:p>
        </w:tc>
        <w:tc>
          <w:tcPr>
            <w:tcW w:w="1620" w:type="dxa"/>
            <w:tcBorders>
              <w:top w:val="single" w:sz="4" w:space="0" w:color="auto"/>
              <w:bottom w:val="single" w:sz="4" w:space="0" w:color="auto"/>
            </w:tcBorders>
            <w:vAlign w:val="center"/>
          </w:tcPr>
          <w:p w:rsidR="00FD1F4C" w:rsidRPr="006F7A5B" w:rsidRDefault="00FD1F4C" w:rsidP="00E47B15">
            <w:pPr>
              <w:spacing w:line="340" w:lineRule="exact"/>
              <w:jc w:val="distribute"/>
              <w:rPr>
                <w:rFonts w:ascii="標楷體" w:eastAsia="標楷體" w:hAnsi="標楷體"/>
              </w:rPr>
            </w:pPr>
            <w:r w:rsidRPr="006F7A5B">
              <w:rPr>
                <w:rFonts w:ascii="標楷體" w:eastAsia="標楷體" w:hAnsi="標楷體" w:hint="eastAsia"/>
              </w:rPr>
              <w:t>各種用途</w:t>
            </w:r>
          </w:p>
        </w:tc>
      </w:tr>
      <w:tr w:rsidR="00FD1F4C" w:rsidRPr="006F7A5B" w:rsidTr="00E47B15">
        <w:trPr>
          <w:cantSplit/>
          <w:trHeight w:val="940"/>
        </w:trPr>
        <w:tc>
          <w:tcPr>
            <w:tcW w:w="10108" w:type="dxa"/>
            <w:gridSpan w:val="10"/>
            <w:tcBorders>
              <w:top w:val="single" w:sz="4" w:space="0" w:color="auto"/>
            </w:tcBorders>
            <w:vAlign w:val="center"/>
          </w:tcPr>
          <w:p w:rsidR="00FD1F4C" w:rsidRPr="006F7A5B" w:rsidRDefault="00FD1F4C" w:rsidP="00E47B15">
            <w:pPr>
              <w:spacing w:line="300" w:lineRule="exact"/>
              <w:ind w:left="1200" w:hangingChars="500" w:hanging="1200"/>
              <w:rPr>
                <w:rFonts w:ascii="標楷體" w:eastAsia="標楷體" w:hAnsi="標楷體"/>
              </w:rPr>
            </w:pPr>
            <w:r w:rsidRPr="006F7A5B">
              <w:rPr>
                <w:rFonts w:ascii="標楷體" w:eastAsia="標楷體" w:hAnsi="標楷體" w:hint="eastAsia"/>
              </w:rPr>
              <w:t>備註</w:t>
            </w:r>
            <w:r w:rsidRPr="006F7A5B">
              <w:rPr>
                <w:rFonts w:ascii="標楷體" w:eastAsia="標楷體" w:hAnsi="標楷體"/>
              </w:rPr>
              <w:t>：</w:t>
            </w:r>
            <w:r w:rsidRPr="006F7A5B">
              <w:rPr>
                <w:rFonts w:ascii="標楷體" w:eastAsia="標楷體" w:hAnsi="標楷體" w:hint="eastAsia"/>
              </w:rPr>
              <w:t>一</w:t>
            </w:r>
            <w:r w:rsidRPr="006F7A5B">
              <w:rPr>
                <w:rFonts w:ascii="標楷體" w:eastAsia="標楷體" w:hAnsi="標楷體"/>
              </w:rPr>
              <w:t>、「</w:t>
            </w:r>
            <w:r w:rsidRPr="006F7A5B">
              <w:rPr>
                <w:rFonts w:ascii="標楷體" w:eastAsia="標楷體" w:hAnsi="標楷體" w:hint="eastAsia"/>
              </w:rPr>
              <w:t>各種用途</w:t>
            </w:r>
            <w:r w:rsidRPr="006F7A5B">
              <w:rPr>
                <w:rFonts w:ascii="標楷體" w:eastAsia="標楷體" w:hAnsi="標楷體"/>
              </w:rPr>
              <w:t>」</w:t>
            </w:r>
            <w:r w:rsidRPr="006F7A5B">
              <w:rPr>
                <w:rFonts w:ascii="標楷體" w:eastAsia="標楷體" w:hAnsi="標楷體" w:hint="eastAsia"/>
              </w:rPr>
              <w:t>代表所適用之</w:t>
            </w:r>
            <w:r w:rsidRPr="006F7A5B">
              <w:rPr>
                <w:rFonts w:ascii="標楷體" w:eastAsia="標楷體" w:hAnsi="標楷體"/>
              </w:rPr>
              <w:t>「</w:t>
            </w:r>
            <w:r w:rsidRPr="006F7A5B">
              <w:rPr>
                <w:rFonts w:ascii="標楷體" w:eastAsia="標楷體" w:hAnsi="標楷體" w:hint="eastAsia"/>
              </w:rPr>
              <w:t>用途細類別代號</w:t>
            </w:r>
            <w:r w:rsidRPr="006F7A5B">
              <w:rPr>
                <w:rFonts w:ascii="標楷體" w:eastAsia="標楷體" w:hAnsi="標楷體"/>
              </w:rPr>
              <w:t>」</w:t>
            </w:r>
            <w:r w:rsidRPr="006F7A5B">
              <w:rPr>
                <w:rFonts w:ascii="標楷體" w:eastAsia="標楷體" w:hAnsi="標楷體" w:hint="eastAsia"/>
              </w:rPr>
              <w:t>同用途類別第一至四類之各用途細類別代號</w:t>
            </w:r>
          </w:p>
          <w:p w:rsidR="00FD1F4C" w:rsidRPr="006F7A5B" w:rsidRDefault="00FD1F4C" w:rsidP="00E47B15">
            <w:pPr>
              <w:spacing w:line="300" w:lineRule="exact"/>
              <w:ind w:left="1080" w:hangingChars="450" w:hanging="1080"/>
              <w:rPr>
                <w:rFonts w:ascii="標楷體" w:eastAsia="標楷體" w:hAnsi="標楷體"/>
              </w:rPr>
            </w:pPr>
            <w:r w:rsidRPr="006F7A5B">
              <w:rPr>
                <w:rFonts w:ascii="標楷體" w:eastAsia="標楷體" w:hAnsi="標楷體" w:hint="eastAsia"/>
              </w:rPr>
              <w:t xml:space="preserve">      二</w:t>
            </w:r>
            <w:r w:rsidRPr="006F7A5B">
              <w:rPr>
                <w:rFonts w:ascii="標楷體" w:eastAsia="標楷體" w:hAnsi="標楷體"/>
              </w:rPr>
              <w:t>、</w:t>
            </w:r>
            <w:r w:rsidRPr="006F7A5B">
              <w:rPr>
                <w:rFonts w:ascii="標楷體" w:eastAsia="標楷體" w:hAnsi="標楷體" w:hint="eastAsia"/>
              </w:rPr>
              <w:t>表內用途欄內未列之房屋</w:t>
            </w:r>
            <w:r w:rsidRPr="006F7A5B">
              <w:rPr>
                <w:rFonts w:ascii="標楷體" w:eastAsia="標楷體" w:hAnsi="標楷體"/>
              </w:rPr>
              <w:t>，</w:t>
            </w:r>
            <w:r w:rsidRPr="006F7A5B">
              <w:rPr>
                <w:rFonts w:ascii="標楷體" w:eastAsia="標楷體" w:hAnsi="標楷體" w:hint="eastAsia"/>
              </w:rPr>
              <w:t>以其相近之用途歸類</w:t>
            </w:r>
            <w:r w:rsidRPr="006F7A5B">
              <w:rPr>
                <w:rFonts w:ascii="標楷體" w:eastAsia="標楷體" w:hAnsi="標楷體"/>
              </w:rPr>
              <w:t>。</w:t>
            </w:r>
          </w:p>
        </w:tc>
      </w:tr>
    </w:tbl>
    <w:p w:rsidR="00FD1F4C" w:rsidRPr="006F7A5B" w:rsidRDefault="00FD1F4C" w:rsidP="00FD1F4C">
      <w:pPr>
        <w:kinsoku w:val="0"/>
        <w:overflowPunct w:val="0"/>
        <w:autoSpaceDE w:val="0"/>
        <w:autoSpaceDN w:val="0"/>
        <w:snapToGrid w:val="0"/>
        <w:spacing w:line="240" w:lineRule="atLeast"/>
        <w:rPr>
          <w:rFonts w:ascii="標楷體" w:eastAsia="標楷體" w:hAnsi="標楷體" w:cs="標楷體"/>
          <w:sz w:val="32"/>
          <w:szCs w:val="32"/>
          <w:lang w:eastAsia="zh-TW"/>
        </w:rPr>
        <w:sectPr w:rsidR="00FD1F4C" w:rsidRPr="006F7A5B" w:rsidSect="004720EA">
          <w:pgSz w:w="11906" w:h="16838"/>
          <w:pgMar w:top="851" w:right="707" w:bottom="284" w:left="993" w:header="709" w:footer="992" w:gutter="0"/>
          <w:cols w:space="720"/>
          <w:docGrid w:type="linesAndChars" w:linePitch="360"/>
        </w:sectPr>
      </w:pPr>
    </w:p>
    <w:p w:rsidR="00FD1F4C" w:rsidRPr="006F7A5B" w:rsidRDefault="002B71E1" w:rsidP="00FD1F4C">
      <w:pPr>
        <w:tabs>
          <w:tab w:val="center" w:pos="7512"/>
          <w:tab w:val="left" w:pos="13070"/>
        </w:tabs>
        <w:ind w:leftChars="59" w:left="142"/>
        <w:jc w:val="center"/>
        <w:rPr>
          <w:rFonts w:ascii="標楷體" w:eastAsia="標楷體" w:hAnsi="標楷體"/>
          <w:lang w:eastAsia="zh-TW"/>
        </w:rPr>
      </w:pPr>
      <w:r w:rsidRPr="002B71E1">
        <w:rPr>
          <w:rFonts w:ascii="標楷體" w:eastAsia="標楷體" w:hAnsi="標楷體" w:cs="標楷體"/>
          <w:noProof/>
          <w:sz w:val="32"/>
          <w:szCs w:val="32"/>
          <w:lang w:eastAsia="zh-TW"/>
        </w:rPr>
        <w:lastRenderedPageBreak/>
        <w:pict>
          <v:shape id="Text Box 102" o:spid="_x0000_s1043" type="#_x0000_t202" style="position:absolute;left:0;text-align:left;margin-left:41pt;margin-top:-9.2pt;width:84.5pt;height:3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C5hwIAABg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" stroked="f">
            <v:textbox>
              <w:txbxContent>
                <w:p w:rsidR="00FD1F4C" w:rsidRPr="004720EA" w:rsidRDefault="00FD1F4C" w:rsidP="00FD1F4C">
                  <w:pPr>
                    <w:pStyle w:val="aff0"/>
                    <w:widowControl/>
                    <w:spacing w:line="500" w:lineRule="exact"/>
                    <w:ind w:left="0"/>
                    <w:jc w:val="both"/>
                    <w:rPr>
                      <w:rFonts w:ascii="標楷體" w:eastAsia="標楷體" w:hAnsi="標楷體"/>
                      <w:b/>
                      <w:sz w:val="36"/>
                      <w:szCs w:val="36"/>
                    </w:rPr>
                  </w:pPr>
                  <w:r w:rsidRPr="004720EA">
                    <w:rPr>
                      <w:rFonts w:ascii="標楷體" w:eastAsia="標楷體" w:hAnsi="標楷體" w:hint="eastAsia"/>
                      <w:b/>
                      <w:sz w:val="36"/>
                      <w:szCs w:val="36"/>
                    </w:rPr>
                    <w:t>附件</w:t>
                  </w:r>
                  <w:r>
                    <w:rPr>
                      <w:rFonts w:ascii="標楷體" w:eastAsia="標楷體" w:hAnsi="標楷體" w:hint="eastAsia"/>
                      <w:b/>
                      <w:sz w:val="36"/>
                      <w:szCs w:val="36"/>
                      <w:lang w:eastAsia="zh-TW"/>
                    </w:rPr>
                    <w:t>3</w:t>
                  </w:r>
                  <w:r w:rsidRPr="004720EA">
                    <w:rPr>
                      <w:rFonts w:ascii="標楷體" w:eastAsia="標楷體" w:hAnsi="標楷體" w:hint="eastAsia"/>
                      <w:b/>
                      <w:sz w:val="36"/>
                      <w:szCs w:val="36"/>
                    </w:rPr>
                    <w:t>-4</w:t>
                  </w:r>
                </w:p>
                <w:p w:rsidR="00FD1F4C" w:rsidRPr="004720EA" w:rsidRDefault="00FD1F4C" w:rsidP="00FD1F4C">
                  <w:pPr>
                    <w:rPr>
                      <w:rFonts w:ascii="標楷體" w:eastAsia="標楷體" w:hAnsi="標楷體"/>
                    </w:rPr>
                  </w:pPr>
                </w:p>
              </w:txbxContent>
            </v:textbox>
          </v:shape>
        </w:pict>
      </w:r>
      <w:r>
        <w:rPr>
          <w:rFonts w:ascii="標楷體" w:eastAsia="標楷體" w:hAnsi="標楷體"/>
          <w:noProof/>
          <w:lang w:eastAsia="zh-TW"/>
        </w:rPr>
        <w:pict>
          <v:shape id="Text Box 105" o:spid="_x0000_s1044" type="#_x0000_t202" style="position:absolute;left:0;text-align:left;margin-left:640.3pt;margin-top:3.2pt;width:108.7pt;height:20.7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0CgwIAABg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" stroked="f">
            <v:textbox>
              <w:txbxContent>
                <w:p w:rsidR="00FD1F4C" w:rsidRPr="009D31B0" w:rsidRDefault="00FD1F4C" w:rsidP="00FD1F4C">
                  <w:pPr>
                    <w:rPr>
                      <w:rFonts w:ascii="標楷體" w:eastAsia="標楷體" w:hAnsi="標楷體"/>
                    </w:rPr>
                  </w:pPr>
                  <w:r w:rsidRPr="009D31B0">
                    <w:rPr>
                      <w:rFonts w:ascii="標楷體" w:eastAsia="標楷體" w:hAnsi="標楷體" w:cs="新細明體" w:hint="eastAsia"/>
                      <w:bCs/>
                      <w:kern w:val="0"/>
                      <w:sz w:val="22"/>
                      <w:szCs w:val="22"/>
                    </w:rPr>
                    <w:t>單位：元/平方公尺</w:t>
                  </w:r>
                </w:p>
                <w:p w:rsidR="00FD1F4C" w:rsidRPr="009D31B0" w:rsidRDefault="00FD1F4C" w:rsidP="00FD1F4C">
                  <w:pPr>
                    <w:rPr>
                      <w:rFonts w:ascii="標楷體" w:eastAsia="標楷體" w:hAnsi="標楷體"/>
                    </w:rPr>
                  </w:pPr>
                </w:p>
              </w:txbxContent>
            </v:textbox>
          </v:shape>
        </w:pict>
      </w:r>
      <w:r w:rsidR="00FD1F4C" w:rsidRPr="006F7A5B">
        <w:rPr>
          <w:rFonts w:ascii="標楷體" w:eastAsia="標楷體" w:hAnsi="標楷體" w:cs="新細明體" w:hint="eastAsia"/>
          <w:b/>
          <w:bCs/>
          <w:kern w:val="0"/>
          <w:sz w:val="40"/>
          <w:szCs w:val="40"/>
        </w:rPr>
        <w:t>臺中市三十層以下房屋標準單價表</w:t>
      </w:r>
    </w:p>
    <w:tbl>
      <w:tblPr>
        <w:tblW w:w="15091" w:type="dxa"/>
        <w:tblCellMar>
          <w:left w:w="28" w:type="dxa"/>
          <w:right w:w="28" w:type="dxa"/>
        </w:tblCellMar>
        <w:tblLook w:val="04A0"/>
      </w:tblPr>
      <w:tblGrid>
        <w:gridCol w:w="1228"/>
        <w:gridCol w:w="877"/>
        <w:gridCol w:w="1052"/>
        <w:gridCol w:w="878"/>
        <w:gridCol w:w="878"/>
        <w:gridCol w:w="878"/>
        <w:gridCol w:w="878"/>
        <w:gridCol w:w="815"/>
        <w:gridCol w:w="764"/>
        <w:gridCol w:w="702"/>
        <w:gridCol w:w="702"/>
        <w:gridCol w:w="702"/>
        <w:gridCol w:w="703"/>
        <w:gridCol w:w="1228"/>
        <w:gridCol w:w="1578"/>
        <w:gridCol w:w="702"/>
        <w:gridCol w:w="526"/>
      </w:tblGrid>
      <w:tr w:rsidR="00FD1F4C" w:rsidRPr="006F7A5B" w:rsidTr="00E47B15">
        <w:trPr>
          <w:trHeight w:val="351"/>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spacing w:line="320" w:lineRule="exact"/>
              <w:jc w:val="both"/>
              <w:rPr>
                <w:rFonts w:ascii="標楷體" w:eastAsia="標楷體" w:hAnsi="標楷體" w:cs="新細明體"/>
                <w:kern w:val="0"/>
              </w:rPr>
            </w:pPr>
            <w:r w:rsidRPr="006F7A5B">
              <w:rPr>
                <w:rFonts w:ascii="標楷體" w:eastAsia="標楷體" w:hAnsi="標楷體" w:cs="新細明體" w:hint="eastAsia"/>
                <w:kern w:val="0"/>
              </w:rPr>
              <w:t>構  造</w:t>
            </w:r>
          </w:p>
        </w:tc>
        <w:tc>
          <w:tcPr>
            <w:tcW w:w="368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FD1F4C" w:rsidRPr="006F7A5B" w:rsidRDefault="00FD1F4C" w:rsidP="00E47B15">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鋼骨造</w:t>
            </w:r>
          </w:p>
          <w:p w:rsidR="00FD1F4C" w:rsidRPr="006F7A5B" w:rsidRDefault="00FD1F4C" w:rsidP="00E47B15">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鋼骨混凝土造</w:t>
            </w:r>
          </w:p>
          <w:p w:rsidR="00FD1F4C" w:rsidRPr="006F7A5B" w:rsidRDefault="00FD1F4C" w:rsidP="00E47B15">
            <w:pPr>
              <w:widowControl/>
              <w:spacing w:line="280" w:lineRule="exact"/>
              <w:jc w:val="both"/>
              <w:rPr>
                <w:rFonts w:ascii="標楷體" w:eastAsia="標楷體" w:hAnsi="標楷體" w:cs="新細明體"/>
                <w:kern w:val="0"/>
              </w:rPr>
            </w:pPr>
            <w:r w:rsidRPr="006F7A5B">
              <w:rPr>
                <w:rFonts w:ascii="標楷體" w:eastAsia="標楷體" w:hAnsi="標楷體" w:cs="新細明體" w:hint="eastAsia"/>
                <w:kern w:val="0"/>
              </w:rPr>
              <w:t>鋼骨鋼筋混凝土造</w:t>
            </w:r>
          </w:p>
        </w:tc>
        <w:tc>
          <w:tcPr>
            <w:tcW w:w="333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FD1F4C" w:rsidRPr="006F7A5B" w:rsidRDefault="00FD1F4C" w:rsidP="00E47B15">
            <w:pPr>
              <w:widowControl/>
              <w:spacing w:line="280" w:lineRule="exact"/>
              <w:rPr>
                <w:rFonts w:ascii="標楷體" w:eastAsia="標楷體" w:hAnsi="標楷體" w:cs="新細明體"/>
                <w:kern w:val="0"/>
              </w:rPr>
            </w:pPr>
            <w:r w:rsidRPr="006F7A5B">
              <w:rPr>
                <w:rFonts w:ascii="標楷體" w:eastAsia="標楷體" w:hAnsi="標楷體" w:cs="新細明體" w:hint="eastAsia"/>
                <w:kern w:val="0"/>
              </w:rPr>
              <w:t>鋼筋混凝土造</w:t>
            </w:r>
          </w:p>
          <w:p w:rsidR="00FD1F4C" w:rsidRPr="006F7A5B" w:rsidRDefault="00FD1F4C" w:rsidP="00E47B15">
            <w:pPr>
              <w:widowControl/>
              <w:spacing w:line="280" w:lineRule="exact"/>
              <w:rPr>
                <w:rFonts w:ascii="標楷體" w:eastAsia="標楷體" w:hAnsi="標楷體" w:cs="新細明體"/>
                <w:kern w:val="0"/>
              </w:rPr>
            </w:pPr>
            <w:r w:rsidRPr="006F7A5B">
              <w:rPr>
                <w:rFonts w:ascii="標楷體" w:eastAsia="標楷體" w:hAnsi="標楷體" w:cs="新細明體" w:hint="eastAsia"/>
                <w:kern w:val="0"/>
              </w:rPr>
              <w:t>預鑄混凝土造</w:t>
            </w:r>
          </w:p>
        </w:tc>
        <w:tc>
          <w:tcPr>
            <w:tcW w:w="2809"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FD1F4C" w:rsidRPr="006F7A5B" w:rsidRDefault="00FD1F4C" w:rsidP="00E47B15">
            <w:pPr>
              <w:widowControl/>
              <w:spacing w:line="280" w:lineRule="exact"/>
              <w:jc w:val="center"/>
              <w:rPr>
                <w:rFonts w:ascii="標楷體" w:eastAsia="標楷體" w:hAnsi="標楷體" w:cs="新細明體"/>
                <w:kern w:val="0"/>
              </w:rPr>
            </w:pPr>
            <w:r w:rsidRPr="006F7A5B">
              <w:rPr>
                <w:rFonts w:ascii="標楷體" w:eastAsia="標楷體" w:hAnsi="標楷體" w:cs="新細明體" w:hint="eastAsia"/>
                <w:kern w:val="0"/>
                <w:highlight w:val="yellow"/>
              </w:rPr>
              <w:t>加強磚造</w:t>
            </w:r>
          </w:p>
        </w:tc>
        <w:tc>
          <w:tcPr>
            <w:tcW w:w="2806" w:type="dxa"/>
            <w:gridSpan w:val="2"/>
            <w:tcBorders>
              <w:top w:val="single" w:sz="4" w:space="0" w:color="auto"/>
              <w:left w:val="single" w:sz="4" w:space="0" w:color="auto"/>
              <w:bottom w:val="nil"/>
              <w:right w:val="single" w:sz="4" w:space="0" w:color="auto"/>
            </w:tcBorders>
            <w:vAlign w:val="center"/>
            <w:hideMark/>
          </w:tcPr>
          <w:p w:rsidR="00FD1F4C" w:rsidRPr="006F7A5B" w:rsidRDefault="00FD1F4C" w:rsidP="00E47B15">
            <w:pPr>
              <w:widowControl/>
              <w:spacing w:line="280" w:lineRule="exact"/>
              <w:jc w:val="center"/>
              <w:rPr>
                <w:rFonts w:ascii="標楷體" w:eastAsia="標楷體" w:hAnsi="標楷體" w:cs="新細明體"/>
                <w:kern w:val="0"/>
                <w:sz w:val="20"/>
                <w:shd w:val="pct15" w:color="auto" w:fill="FFFFFF"/>
              </w:rPr>
            </w:pPr>
            <w:r w:rsidRPr="006F7A5B">
              <w:rPr>
                <w:rFonts w:ascii="標楷體" w:eastAsia="標楷體" w:hAnsi="標楷體" w:cs="新細明體" w:hint="eastAsia"/>
                <w:kern w:val="0"/>
                <w:sz w:val="20"/>
              </w:rPr>
              <w:t>鋼鐵造</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spacing w:line="280" w:lineRule="exact"/>
              <w:jc w:val="center"/>
              <w:rPr>
                <w:rFonts w:ascii="標楷體" w:eastAsia="標楷體" w:hAnsi="標楷體" w:cs="新細明體"/>
                <w:kern w:val="0"/>
                <w:sz w:val="22"/>
              </w:rPr>
            </w:pPr>
            <w:r w:rsidRPr="006F7A5B">
              <w:rPr>
                <w:rFonts w:ascii="標楷體" w:eastAsia="標楷體" w:hAnsi="標楷體" w:cs="新細明體" w:hint="eastAsia"/>
                <w:kern w:val="0"/>
                <w:sz w:val="22"/>
                <w:szCs w:val="22"/>
              </w:rPr>
              <w:t>木造     石造     磚造</w:t>
            </w:r>
          </w:p>
        </w:tc>
        <w:tc>
          <w:tcPr>
            <w:tcW w:w="526"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spacing w:line="280" w:lineRule="exact"/>
              <w:jc w:val="center"/>
              <w:rPr>
                <w:rFonts w:ascii="標楷體" w:eastAsia="標楷體" w:hAnsi="標楷體" w:cs="新細明體"/>
                <w:kern w:val="0"/>
                <w:sz w:val="22"/>
              </w:rPr>
            </w:pPr>
            <w:r w:rsidRPr="006F7A5B">
              <w:rPr>
                <w:rFonts w:ascii="標楷體" w:eastAsia="標楷體" w:hAnsi="標楷體" w:cs="新細明體" w:hint="eastAsia"/>
                <w:kern w:val="0"/>
                <w:sz w:val="22"/>
                <w:szCs w:val="22"/>
              </w:rPr>
              <w:t>土造     竹造</w:t>
            </w:r>
          </w:p>
        </w:tc>
      </w:tr>
      <w:tr w:rsidR="00FD1F4C" w:rsidRPr="006F7A5B" w:rsidTr="00E47B15">
        <w:trPr>
          <w:trHeight w:val="1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FD1F4C" w:rsidRPr="006F7A5B" w:rsidRDefault="00FD1F4C" w:rsidP="00E47B15">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FD1F4C" w:rsidRPr="006F7A5B" w:rsidRDefault="00FD1F4C" w:rsidP="00E47B15">
            <w:pPr>
              <w:widowControl/>
              <w:rPr>
                <w:rFonts w:ascii="標楷體" w:eastAsia="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auto"/>
            </w:tcBorders>
            <w:vAlign w:val="center"/>
            <w:hideMark/>
          </w:tcPr>
          <w:p w:rsidR="00FD1F4C" w:rsidRPr="006F7A5B" w:rsidRDefault="00FD1F4C" w:rsidP="00E47B15">
            <w:pPr>
              <w:widowControl/>
              <w:rPr>
                <w:rFonts w:ascii="標楷體" w:eastAsia="標楷體" w:hAnsi="標楷體" w:cs="新細明體"/>
                <w:kern w:val="0"/>
              </w:rPr>
            </w:pPr>
          </w:p>
        </w:tc>
        <w:tc>
          <w:tcPr>
            <w:tcW w:w="1228" w:type="dxa"/>
            <w:tcBorders>
              <w:top w:val="single" w:sz="4" w:space="0" w:color="auto"/>
              <w:left w:val="single" w:sz="4" w:space="0" w:color="auto"/>
              <w:bottom w:val="nil"/>
              <w:right w:val="single" w:sz="4" w:space="0" w:color="auto"/>
            </w:tcBorders>
            <w:vAlign w:val="center"/>
            <w:hideMark/>
          </w:tcPr>
          <w:p w:rsidR="00FD1F4C" w:rsidRPr="006F7A5B" w:rsidRDefault="00FD1F4C" w:rsidP="00E47B15">
            <w:pPr>
              <w:widowControl/>
              <w:spacing w:line="280" w:lineRule="exact"/>
              <w:jc w:val="both"/>
              <w:rPr>
                <w:rFonts w:ascii="標楷體" w:eastAsia="標楷體" w:hAnsi="標楷體" w:cs="新細明體"/>
                <w:kern w:val="0"/>
                <w:sz w:val="16"/>
                <w:szCs w:val="16"/>
                <w:shd w:val="pct15" w:color="auto" w:fill="FFFFFF"/>
              </w:rPr>
            </w:pPr>
            <w:r w:rsidRPr="006F7A5B">
              <w:rPr>
                <w:rFonts w:ascii="標楷體" w:eastAsia="標楷體" w:hAnsi="標楷體" w:hint="eastAsia"/>
                <w:sz w:val="16"/>
                <w:szCs w:val="16"/>
              </w:rPr>
              <w:t>以Ｈ型鋼為樑柱，牆壁及屋頂為鋼浪版或石綿瓦</w:t>
            </w:r>
          </w:p>
        </w:tc>
        <w:tc>
          <w:tcPr>
            <w:tcW w:w="1578" w:type="dxa"/>
            <w:tcBorders>
              <w:top w:val="single" w:sz="4" w:space="0" w:color="auto"/>
              <w:left w:val="single" w:sz="4" w:space="0" w:color="auto"/>
              <w:bottom w:val="nil"/>
              <w:right w:val="single" w:sz="4" w:space="0" w:color="auto"/>
            </w:tcBorders>
            <w:vAlign w:val="center"/>
            <w:hideMark/>
          </w:tcPr>
          <w:p w:rsidR="00FD1F4C" w:rsidRPr="006F7A5B" w:rsidRDefault="00FD1F4C" w:rsidP="00E47B15">
            <w:pPr>
              <w:widowControl/>
              <w:spacing w:line="280" w:lineRule="exact"/>
              <w:jc w:val="both"/>
              <w:rPr>
                <w:rFonts w:ascii="標楷體" w:eastAsia="標楷體" w:hAnsi="標楷體" w:cs="新細明體"/>
                <w:kern w:val="0"/>
                <w:sz w:val="16"/>
                <w:szCs w:val="16"/>
                <w:shd w:val="pct15" w:color="auto" w:fill="FFFFFF"/>
              </w:rPr>
            </w:pPr>
            <w:r w:rsidRPr="006F7A5B">
              <w:rPr>
                <w:rFonts w:ascii="標楷體" w:eastAsia="標楷體" w:hAnsi="標楷體" w:hint="eastAsia"/>
                <w:sz w:val="16"/>
                <w:szCs w:val="16"/>
              </w:rPr>
              <w:t>以Ｃ型鋼、角鋼及圓鋼條組成之桁架式架構，牆壁及屋頂為鋼浪版或石綿瓦</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2"/>
              </w:rPr>
            </w:pPr>
          </w:p>
        </w:tc>
      </w:tr>
      <w:tr w:rsidR="00FD1F4C" w:rsidRPr="006F7A5B" w:rsidTr="00E47B15">
        <w:trPr>
          <w:trHeight w:val="725"/>
        </w:trPr>
        <w:tc>
          <w:tcPr>
            <w:tcW w:w="1228" w:type="dxa"/>
            <w:tcBorders>
              <w:top w:val="single" w:sz="4" w:space="0" w:color="auto"/>
              <w:left w:val="single" w:sz="4" w:space="0" w:color="auto"/>
              <w:bottom w:val="single" w:sz="4" w:space="0" w:color="auto"/>
              <w:right w:val="single" w:sz="4" w:space="0" w:color="auto"/>
            </w:tcBorders>
            <w:noWrap/>
            <w:vAlign w:val="center"/>
            <w:hideMark/>
          </w:tcPr>
          <w:p w:rsidR="00FD1F4C" w:rsidRPr="006F7A5B" w:rsidRDefault="002B71E1" w:rsidP="00E47B15">
            <w:pPr>
              <w:widowControl/>
              <w:spacing w:line="200" w:lineRule="exact"/>
              <w:rPr>
                <w:rFonts w:ascii="標楷體" w:eastAsia="標楷體" w:hAnsi="標楷體" w:cs="新細明體"/>
                <w:kern w:val="0"/>
                <w:sz w:val="18"/>
                <w:szCs w:val="18"/>
              </w:rPr>
            </w:pPr>
            <w:r w:rsidRPr="002B71E1">
              <w:rPr>
                <w:rFonts w:ascii="標楷體" w:eastAsia="標楷體" w:hAnsi="標楷體"/>
                <w:noProof/>
                <w:lang w:eastAsia="zh-TW"/>
              </w:rPr>
              <w:pict>
                <v:shape id="AutoShape 108" o:spid="_x0000_s1046" type="#_x0000_t32" style="position:absolute;margin-left:36.2pt;margin-top:.15pt;width:25.05pt;height:35.45pt;flip:x y;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"/>
              </w:pict>
            </w:r>
            <w:r w:rsidRPr="002B71E1">
              <w:rPr>
                <w:rFonts w:ascii="標楷體" w:eastAsia="標楷體" w:hAnsi="標楷體"/>
                <w:noProof/>
                <w:lang w:eastAsia="zh-TW"/>
              </w:rPr>
              <w:pict>
                <v:shape id="AutoShape 107" o:spid="_x0000_s1045" type="#_x0000_t32" style="position:absolute;margin-left:-1.5pt;margin-top:8pt;width:62.75pt;height:27.6pt;flip:x y;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"/>
              </w:pict>
            </w:r>
            <w:r w:rsidR="00FD1F4C" w:rsidRPr="006F7A5B">
              <w:rPr>
                <w:rFonts w:ascii="標楷體" w:eastAsia="標楷體" w:hAnsi="標楷體" w:cs="新細明體" w:hint="eastAsia"/>
                <w:kern w:val="0"/>
              </w:rPr>
              <w:t xml:space="preserve">       </w:t>
            </w:r>
            <w:r w:rsidR="00FD1F4C" w:rsidRPr="006F7A5B">
              <w:rPr>
                <w:rFonts w:ascii="標楷體" w:eastAsia="標楷體" w:hAnsi="標楷體" w:cs="新細明體" w:hint="eastAsia"/>
                <w:kern w:val="0"/>
                <w:sz w:val="18"/>
                <w:szCs w:val="18"/>
              </w:rPr>
              <w:t xml:space="preserve">用途                                 </w:t>
            </w:r>
          </w:p>
          <w:p w:rsidR="00FD1F4C" w:rsidRPr="006F7A5B" w:rsidRDefault="00FD1F4C" w:rsidP="00E47B15">
            <w:pPr>
              <w:widowControl/>
              <w:spacing w:line="200" w:lineRule="exact"/>
              <w:rPr>
                <w:rFonts w:ascii="標楷體" w:eastAsia="標楷體" w:hAnsi="標楷體" w:cs="新細明體"/>
                <w:kern w:val="0"/>
                <w:sz w:val="18"/>
                <w:szCs w:val="18"/>
              </w:rPr>
            </w:pPr>
            <w:r w:rsidRPr="006F7A5B">
              <w:rPr>
                <w:rFonts w:ascii="標楷體" w:eastAsia="標楷體" w:hAnsi="標楷體" w:cs="新細明體" w:hint="eastAsia"/>
                <w:kern w:val="0"/>
                <w:sz w:val="18"/>
                <w:szCs w:val="18"/>
              </w:rPr>
              <w:t xml:space="preserve">     單價</w:t>
            </w:r>
          </w:p>
          <w:p w:rsidR="00FD1F4C" w:rsidRPr="006F7A5B" w:rsidRDefault="00FD1F4C" w:rsidP="00E47B15">
            <w:pPr>
              <w:widowControl/>
              <w:spacing w:line="200" w:lineRule="exact"/>
              <w:rPr>
                <w:rFonts w:ascii="標楷體" w:eastAsia="標楷體" w:hAnsi="標楷體" w:cs="新細明體"/>
                <w:kern w:val="0"/>
                <w:sz w:val="12"/>
                <w:szCs w:val="12"/>
              </w:rPr>
            </w:pPr>
            <w:r w:rsidRPr="006F7A5B">
              <w:rPr>
                <w:rFonts w:ascii="標楷體" w:eastAsia="標楷體" w:hAnsi="標楷體" w:cs="新細明體" w:hint="eastAsia"/>
                <w:kern w:val="0"/>
                <w:sz w:val="18"/>
                <w:szCs w:val="18"/>
              </w:rPr>
              <w:t>總層數</w:t>
            </w:r>
          </w:p>
        </w:tc>
        <w:tc>
          <w:tcPr>
            <w:tcW w:w="877"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764"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第一類</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第二類</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第三類</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第四類</w:t>
            </w:r>
          </w:p>
        </w:tc>
        <w:tc>
          <w:tcPr>
            <w:tcW w:w="2806" w:type="dxa"/>
            <w:gridSpan w:val="2"/>
            <w:tcBorders>
              <w:top w:val="single" w:sz="4" w:space="0" w:color="auto"/>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各種用途</w:t>
            </w:r>
          </w:p>
        </w:tc>
        <w:tc>
          <w:tcPr>
            <w:tcW w:w="702" w:type="dxa"/>
            <w:tcBorders>
              <w:top w:val="single" w:sz="4" w:space="0" w:color="auto"/>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w:t>
            </w:r>
          </w:p>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用途</w:t>
            </w:r>
          </w:p>
        </w:tc>
        <w:tc>
          <w:tcPr>
            <w:tcW w:w="526" w:type="dxa"/>
            <w:tcBorders>
              <w:top w:val="single" w:sz="4" w:space="0" w:color="auto"/>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kern w:val="0"/>
                <w:sz w:val="20"/>
              </w:rPr>
            </w:pPr>
            <w:r w:rsidRPr="006F7A5B">
              <w:rPr>
                <w:rFonts w:ascii="標楷體" w:eastAsia="標楷體" w:hAnsi="標楷體" w:cs="新細明體" w:hint="eastAsia"/>
                <w:kern w:val="0"/>
                <w:sz w:val="20"/>
              </w:rPr>
              <w:t>各種用途</w:t>
            </w:r>
          </w:p>
        </w:tc>
      </w:tr>
      <w:tr w:rsidR="00FD1F4C" w:rsidRPr="006F7A5B" w:rsidTr="00E47B15">
        <w:trPr>
          <w:trHeight w:hRule="exact" w:val="231"/>
        </w:trPr>
        <w:tc>
          <w:tcPr>
            <w:tcW w:w="122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30</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15260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14780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13680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13540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13120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新細明體"/>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新細明體"/>
                <w:b/>
                <w:kern w:val="0"/>
                <w:sz w:val="16"/>
                <w:szCs w:val="16"/>
              </w:rPr>
            </w:pPr>
            <w:r w:rsidRPr="006F7A5B">
              <w:rPr>
                <w:rFonts w:ascii="標楷體" w:eastAsia="標楷體" w:hAnsi="標楷體" w:cs="新細明體"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14940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14460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12300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13700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13220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12800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11900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28</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14620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14140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12900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12480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11580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27</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14300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11660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12580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12160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11260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26</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13980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13500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11340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12260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11840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10940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13660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13180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12080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24</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13340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10700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12100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11620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11200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10300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23</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13020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12540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11300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10880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9980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22</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12700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10980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10560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9660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21</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12380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11900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9740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10660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10240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9340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20</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12060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11580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10480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9020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11740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10160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9100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10500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10020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9600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8700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18</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11420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10940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9840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10180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9700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9280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8380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11100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9860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9380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8960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8060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10780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10300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8140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9060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8640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7740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15</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10460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9980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7420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10060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9580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7020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13</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9180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9260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6220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8860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8380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10</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8460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7980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5420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7580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7660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7180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6080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4620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7260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6780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6020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5120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FD1F4C" w:rsidRPr="006F7A5B" w:rsidRDefault="00FD1F4C" w:rsidP="00E47B15">
            <w:pPr>
              <w:widowControl/>
              <w:spacing w:line="180" w:lineRule="exact"/>
              <w:jc w:val="center"/>
              <w:rPr>
                <w:rFonts w:ascii="標楷體" w:eastAsia="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6860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5280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5140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2720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6620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6140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5380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4900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4480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3580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4540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3840</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3140</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2560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1760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6460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4880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5220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4740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4320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3420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4380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3680</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2980</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2400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1600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6300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4720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3660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5060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4580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4160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3260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4220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3740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3520</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2820</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2240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1440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 xml:space="preserve">　</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6140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5660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4560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4900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4420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4000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3100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3580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3360</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2660</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2080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1280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1760</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960</w:t>
            </w:r>
          </w:p>
        </w:tc>
      </w:tr>
      <w:tr w:rsidR="00FD1F4C" w:rsidRPr="006F7A5B" w:rsidTr="00E47B1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w:t>
            </w:r>
          </w:p>
        </w:tc>
        <w:tc>
          <w:tcPr>
            <w:tcW w:w="877"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5980</w:t>
            </w:r>
          </w:p>
        </w:tc>
        <w:tc>
          <w:tcPr>
            <w:tcW w:w="105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5500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4400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3340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4740</w:t>
            </w:r>
          </w:p>
        </w:tc>
        <w:tc>
          <w:tcPr>
            <w:tcW w:w="8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4260</w:t>
            </w:r>
          </w:p>
        </w:tc>
        <w:tc>
          <w:tcPr>
            <w:tcW w:w="815"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3840</w:t>
            </w:r>
          </w:p>
        </w:tc>
        <w:tc>
          <w:tcPr>
            <w:tcW w:w="764" w:type="dxa"/>
            <w:tcBorders>
              <w:top w:val="nil"/>
              <w:left w:val="nil"/>
              <w:bottom w:val="single" w:sz="4" w:space="0" w:color="auto"/>
              <w:right w:val="nil"/>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2940</w:t>
            </w:r>
          </w:p>
        </w:tc>
        <w:tc>
          <w:tcPr>
            <w:tcW w:w="702" w:type="dxa"/>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highlight w:val="yellow"/>
              </w:rPr>
              <w:t>3420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3200</w:t>
            </w:r>
          </w:p>
        </w:tc>
        <w:tc>
          <w:tcPr>
            <w:tcW w:w="703"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2500</w:t>
            </w:r>
          </w:p>
        </w:tc>
        <w:tc>
          <w:tcPr>
            <w:tcW w:w="122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1920</w:t>
            </w:r>
          </w:p>
        </w:tc>
        <w:tc>
          <w:tcPr>
            <w:tcW w:w="1578"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1120</w:t>
            </w:r>
          </w:p>
        </w:tc>
        <w:tc>
          <w:tcPr>
            <w:tcW w:w="702"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1600</w:t>
            </w:r>
          </w:p>
        </w:tc>
        <w:tc>
          <w:tcPr>
            <w:tcW w:w="526" w:type="dxa"/>
            <w:tcBorders>
              <w:top w:val="nil"/>
              <w:left w:val="nil"/>
              <w:bottom w:val="single" w:sz="4" w:space="0" w:color="auto"/>
              <w:right w:val="single" w:sz="4" w:space="0" w:color="auto"/>
            </w:tcBorders>
            <w:vAlign w:val="center"/>
            <w:hideMark/>
          </w:tcPr>
          <w:p w:rsidR="00FD1F4C" w:rsidRPr="006F7A5B" w:rsidRDefault="00FD1F4C" w:rsidP="00E47B15">
            <w:pPr>
              <w:widowControl/>
              <w:spacing w:line="180" w:lineRule="exact"/>
              <w:jc w:val="center"/>
              <w:rPr>
                <w:rFonts w:ascii="標楷體" w:eastAsia="標楷體" w:hAnsi="標楷體" w:cs="Courier New"/>
                <w:b/>
                <w:kern w:val="0"/>
                <w:sz w:val="16"/>
                <w:szCs w:val="16"/>
              </w:rPr>
            </w:pPr>
            <w:r w:rsidRPr="006F7A5B">
              <w:rPr>
                <w:rFonts w:ascii="標楷體" w:eastAsia="標楷體" w:hAnsi="標楷體" w:cs="Courier New" w:hint="eastAsia"/>
                <w:b/>
                <w:kern w:val="0"/>
                <w:sz w:val="16"/>
                <w:szCs w:val="16"/>
              </w:rPr>
              <w:t>800</w:t>
            </w:r>
          </w:p>
        </w:tc>
      </w:tr>
    </w:tbl>
    <w:p w:rsidR="00FD1F4C" w:rsidRPr="006F7A5B" w:rsidRDefault="00FD1F4C" w:rsidP="00FD1F4C">
      <w:pPr>
        <w:kinsoku w:val="0"/>
        <w:overflowPunct w:val="0"/>
        <w:autoSpaceDE w:val="0"/>
        <w:autoSpaceDN w:val="0"/>
        <w:snapToGrid w:val="0"/>
        <w:spacing w:line="240" w:lineRule="atLeast"/>
        <w:rPr>
          <w:rFonts w:ascii="標楷體" w:eastAsia="標楷體" w:hAnsi="標楷體" w:cs="標楷體"/>
          <w:sz w:val="32"/>
          <w:szCs w:val="32"/>
        </w:rPr>
        <w:sectPr w:rsidR="00FD1F4C" w:rsidRPr="006F7A5B" w:rsidSect="009D31B0">
          <w:pgSz w:w="16838" w:h="11906" w:orient="landscape"/>
          <w:pgMar w:top="993" w:right="851" w:bottom="142" w:left="709" w:header="281" w:footer="199" w:gutter="0"/>
          <w:cols w:space="720"/>
          <w:docGrid w:type="linesAndChars" w:linePitch="360"/>
        </w:sectPr>
      </w:pPr>
    </w:p>
    <w:p w:rsidR="00FD1F4C" w:rsidRPr="006F7A5B" w:rsidRDefault="00FD1F4C" w:rsidP="00FD1F4C">
      <w:pPr>
        <w:widowControl/>
        <w:suppressAutoHyphens w:val="0"/>
        <w:spacing w:line="500" w:lineRule="exact"/>
        <w:jc w:val="both"/>
        <w:rPr>
          <w:rFonts w:ascii="標楷體" w:eastAsia="標楷體" w:hAnsi="標楷體"/>
          <w:b/>
          <w:kern w:val="2"/>
          <w:sz w:val="36"/>
          <w:szCs w:val="36"/>
          <w:lang w:eastAsia="zh-TW"/>
        </w:rPr>
      </w:pPr>
      <w:r w:rsidRPr="006F7A5B">
        <w:rPr>
          <w:rFonts w:ascii="標楷體" w:eastAsia="標楷體" w:hAnsi="標楷體" w:hint="eastAsia"/>
          <w:b/>
          <w:kern w:val="2"/>
          <w:sz w:val="36"/>
          <w:szCs w:val="36"/>
          <w:lang w:eastAsia="zh-TW"/>
        </w:rPr>
        <w:lastRenderedPageBreak/>
        <w:t>附件3-5</w:t>
      </w:r>
    </w:p>
    <w:p w:rsidR="00FD1F4C" w:rsidRPr="006F7A5B" w:rsidRDefault="00FD1F4C" w:rsidP="00FD1F4C">
      <w:pPr>
        <w:suppressAutoHyphens w:val="0"/>
        <w:jc w:val="center"/>
        <w:rPr>
          <w:rFonts w:ascii="標楷體" w:eastAsia="標楷體" w:hAnsi="標楷體"/>
          <w:kern w:val="2"/>
          <w:sz w:val="28"/>
          <w:szCs w:val="28"/>
          <w:lang w:eastAsia="zh-TW"/>
        </w:rPr>
      </w:pPr>
      <w:r w:rsidRPr="006F7A5B">
        <w:rPr>
          <w:rFonts w:ascii="標楷體" w:eastAsia="標楷體" w:hAnsi="標楷體" w:hint="eastAsia"/>
          <w:b/>
          <w:kern w:val="2"/>
          <w:sz w:val="40"/>
          <w:szCs w:val="40"/>
          <w:lang w:eastAsia="zh-TW"/>
        </w:rPr>
        <w:t>臺中市各類房屋構造別代號暨折舊率對照表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8"/>
        <w:gridCol w:w="388"/>
        <w:gridCol w:w="1628"/>
        <w:gridCol w:w="993"/>
        <w:gridCol w:w="1417"/>
        <w:gridCol w:w="1134"/>
        <w:gridCol w:w="1766"/>
      </w:tblGrid>
      <w:tr w:rsidR="00FD1F4C" w:rsidRPr="006F7A5B" w:rsidTr="00E47B15">
        <w:trPr>
          <w:trHeight w:val="567"/>
          <w:jc w:val="center"/>
        </w:trPr>
        <w:tc>
          <w:tcPr>
            <w:tcW w:w="3044" w:type="dxa"/>
            <w:gridSpan w:val="3"/>
            <w:vAlign w:val="center"/>
          </w:tcPr>
          <w:p w:rsidR="00FD1F4C" w:rsidRPr="006F7A5B" w:rsidRDefault="00FD1F4C" w:rsidP="00E47B15">
            <w:pPr>
              <w:suppressAutoHyphens w:val="0"/>
              <w:adjustRightInd w:val="0"/>
              <w:snapToGrid w:val="0"/>
              <w:jc w:val="distribute"/>
              <w:rPr>
                <w:rFonts w:ascii="標楷體" w:eastAsia="標楷體" w:hAnsi="標楷體"/>
                <w:kern w:val="2"/>
                <w:szCs w:val="20"/>
                <w:lang w:eastAsia="zh-TW"/>
              </w:rPr>
            </w:pPr>
            <w:r w:rsidRPr="006F7A5B">
              <w:rPr>
                <w:rFonts w:ascii="標楷體" w:eastAsia="標楷體" w:hAnsi="標楷體" w:hint="eastAsia"/>
                <w:kern w:val="2"/>
                <w:szCs w:val="20"/>
                <w:lang w:eastAsia="zh-TW"/>
              </w:rPr>
              <w:t>構造別</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代號</w:t>
            </w:r>
          </w:p>
        </w:tc>
        <w:tc>
          <w:tcPr>
            <w:tcW w:w="1417"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每年折舊率</w:t>
            </w:r>
          </w:p>
        </w:tc>
        <w:tc>
          <w:tcPr>
            <w:tcW w:w="1134" w:type="dxa"/>
            <w:vAlign w:val="center"/>
          </w:tcPr>
          <w:p w:rsidR="00FD1F4C" w:rsidRPr="006F7A5B" w:rsidRDefault="00FD1F4C" w:rsidP="00E47B15">
            <w:pPr>
              <w:suppressAutoHyphens w:val="0"/>
              <w:adjustRightInd w:val="0"/>
              <w:snapToGrid w:val="0"/>
              <w:jc w:val="distribute"/>
              <w:rPr>
                <w:rFonts w:ascii="標楷體" w:eastAsia="標楷體" w:hAnsi="標楷體"/>
                <w:kern w:val="2"/>
                <w:szCs w:val="20"/>
                <w:lang w:eastAsia="zh-TW"/>
              </w:rPr>
            </w:pPr>
            <w:r w:rsidRPr="006F7A5B">
              <w:rPr>
                <w:rFonts w:ascii="標楷體" w:eastAsia="標楷體" w:hAnsi="標楷體" w:hint="eastAsia"/>
                <w:kern w:val="2"/>
                <w:szCs w:val="20"/>
                <w:lang w:eastAsia="zh-TW"/>
              </w:rPr>
              <w:t>最高折舊年數</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殘值率</w:t>
            </w:r>
          </w:p>
        </w:tc>
      </w:tr>
      <w:tr w:rsidR="00FD1F4C" w:rsidRPr="006F7A5B" w:rsidTr="00E47B15">
        <w:trPr>
          <w:trHeight w:val="454"/>
          <w:jc w:val="center"/>
        </w:trPr>
        <w:tc>
          <w:tcPr>
            <w:tcW w:w="3044" w:type="dxa"/>
            <w:gridSpan w:val="3"/>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鋼骨造</w:t>
            </w:r>
          </w:p>
        </w:tc>
        <w:tc>
          <w:tcPr>
            <w:tcW w:w="993" w:type="dxa"/>
            <w:vAlign w:val="center"/>
          </w:tcPr>
          <w:p w:rsidR="00FD1F4C" w:rsidRPr="006F7A5B" w:rsidRDefault="00FD1F4C" w:rsidP="00E47B15">
            <w:pPr>
              <w:keepNext/>
              <w:suppressAutoHyphens w:val="0"/>
              <w:adjustRightInd w:val="0"/>
              <w:snapToGrid w:val="0"/>
              <w:jc w:val="center"/>
              <w:outlineLvl w:val="0"/>
              <w:rPr>
                <w:rFonts w:ascii="標楷體" w:eastAsia="標楷體" w:hAnsi="標楷體"/>
                <w:kern w:val="2"/>
                <w:lang w:eastAsia="zh-TW"/>
              </w:rPr>
            </w:pPr>
            <w:r w:rsidRPr="006F7A5B">
              <w:rPr>
                <w:rFonts w:ascii="標楷體" w:eastAsia="標楷體" w:hAnsi="標楷體" w:hint="eastAsia"/>
                <w:kern w:val="2"/>
                <w:lang w:eastAsia="zh-TW"/>
              </w:rPr>
              <w:t>P</w:t>
            </w:r>
          </w:p>
        </w:tc>
        <w:tc>
          <w:tcPr>
            <w:tcW w:w="1417"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1.17%</w:t>
            </w:r>
          </w:p>
        </w:tc>
        <w:tc>
          <w:tcPr>
            <w:tcW w:w="1134"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60年</w:t>
            </w:r>
          </w:p>
        </w:tc>
        <w:tc>
          <w:tcPr>
            <w:tcW w:w="1766"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29.80%</w:t>
            </w:r>
          </w:p>
        </w:tc>
      </w:tr>
      <w:tr w:rsidR="00FD1F4C" w:rsidRPr="006F7A5B" w:rsidTr="00E47B15">
        <w:trPr>
          <w:trHeight w:val="454"/>
          <w:jc w:val="center"/>
        </w:trPr>
        <w:tc>
          <w:tcPr>
            <w:tcW w:w="3044" w:type="dxa"/>
            <w:gridSpan w:val="3"/>
          </w:tcPr>
          <w:p w:rsidR="00FD1F4C" w:rsidRPr="006F7A5B" w:rsidRDefault="00FD1F4C" w:rsidP="00E47B15">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鋼骨混凝土造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A</w:t>
            </w:r>
          </w:p>
        </w:tc>
        <w:tc>
          <w:tcPr>
            <w:tcW w:w="1417"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r>
      <w:tr w:rsidR="00FD1F4C" w:rsidRPr="006F7A5B" w:rsidTr="00E47B15">
        <w:trPr>
          <w:trHeight w:val="454"/>
          <w:jc w:val="center"/>
        </w:trPr>
        <w:tc>
          <w:tcPr>
            <w:tcW w:w="3044" w:type="dxa"/>
            <w:gridSpan w:val="3"/>
          </w:tcPr>
          <w:p w:rsidR="00FD1F4C" w:rsidRPr="006F7A5B" w:rsidRDefault="00FD1F4C" w:rsidP="00E47B15">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鋼骨鋼筋混凝土造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S</w:t>
            </w:r>
          </w:p>
        </w:tc>
        <w:tc>
          <w:tcPr>
            <w:tcW w:w="1417"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r>
      <w:tr w:rsidR="00FD1F4C" w:rsidRPr="006F7A5B" w:rsidTr="00E47B15">
        <w:trPr>
          <w:trHeight w:val="454"/>
          <w:jc w:val="center"/>
        </w:trPr>
        <w:tc>
          <w:tcPr>
            <w:tcW w:w="3044" w:type="dxa"/>
            <w:gridSpan w:val="3"/>
          </w:tcPr>
          <w:p w:rsidR="00FD1F4C" w:rsidRPr="006F7A5B" w:rsidRDefault="00FD1F4C" w:rsidP="00E47B15">
            <w:pPr>
              <w:suppressAutoHyphens w:val="0"/>
              <w:rPr>
                <w:rFonts w:ascii="標楷體" w:eastAsia="標楷體" w:hAnsi="標楷體"/>
                <w:kern w:val="2"/>
                <w:szCs w:val="20"/>
                <w:lang w:eastAsia="zh-TW"/>
              </w:rPr>
            </w:pPr>
            <w:r w:rsidRPr="006F7A5B">
              <w:rPr>
                <w:rFonts w:ascii="標楷體" w:eastAsia="標楷體" w:hAnsi="標楷體" w:hint="eastAsia"/>
                <w:kern w:val="2"/>
                <w:szCs w:val="20"/>
                <w:lang w:eastAsia="zh-TW"/>
              </w:rPr>
              <w:t>鋼筋混凝土造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B</w:t>
            </w:r>
          </w:p>
        </w:tc>
        <w:tc>
          <w:tcPr>
            <w:tcW w:w="1417"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1.17%</w:t>
            </w:r>
          </w:p>
        </w:tc>
        <w:tc>
          <w:tcPr>
            <w:tcW w:w="1134"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60年</w:t>
            </w:r>
          </w:p>
        </w:tc>
        <w:tc>
          <w:tcPr>
            <w:tcW w:w="1766"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29.80%</w:t>
            </w:r>
          </w:p>
        </w:tc>
      </w:tr>
      <w:tr w:rsidR="00FD1F4C" w:rsidRPr="006F7A5B" w:rsidTr="00E47B15">
        <w:trPr>
          <w:trHeight w:val="454"/>
          <w:jc w:val="center"/>
        </w:trPr>
        <w:tc>
          <w:tcPr>
            <w:tcW w:w="3044" w:type="dxa"/>
            <w:gridSpan w:val="3"/>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預鑄混凝土造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T</w:t>
            </w:r>
          </w:p>
        </w:tc>
        <w:tc>
          <w:tcPr>
            <w:tcW w:w="1417"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r>
      <w:tr w:rsidR="00FD1F4C" w:rsidRPr="006F7A5B" w:rsidTr="00E47B15">
        <w:trPr>
          <w:trHeight w:val="454"/>
          <w:jc w:val="center"/>
        </w:trPr>
        <w:tc>
          <w:tcPr>
            <w:tcW w:w="3044" w:type="dxa"/>
            <w:gridSpan w:val="3"/>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highlight w:val="yellow"/>
                <w:lang w:eastAsia="zh-TW"/>
              </w:rPr>
              <w:t>加強磚造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C</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highlight w:val="yellow"/>
                <w:lang w:eastAsia="zh-TW"/>
              </w:rPr>
              <w:t>1.38%</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52年</w:t>
            </w:r>
          </w:p>
        </w:tc>
        <w:tc>
          <w:tcPr>
            <w:tcW w:w="1766"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28.24%</w:t>
            </w:r>
          </w:p>
        </w:tc>
      </w:tr>
      <w:tr w:rsidR="00FD1F4C" w:rsidRPr="006F7A5B" w:rsidTr="00E47B15">
        <w:trPr>
          <w:trHeight w:val="567"/>
          <w:jc w:val="center"/>
        </w:trPr>
        <w:tc>
          <w:tcPr>
            <w:tcW w:w="3044" w:type="dxa"/>
            <w:gridSpan w:val="3"/>
            <w:vAlign w:val="center"/>
          </w:tcPr>
          <w:p w:rsidR="00FD1F4C" w:rsidRPr="006F7A5B" w:rsidRDefault="00FD1F4C" w:rsidP="00E47B15">
            <w:pPr>
              <w:suppressAutoHyphens w:val="0"/>
              <w:adjustRightInd w:val="0"/>
              <w:snapToGrid w:val="0"/>
              <w:jc w:val="both"/>
              <w:rPr>
                <w:rFonts w:ascii="標楷體" w:eastAsia="標楷體" w:hAnsi="標楷體"/>
                <w:kern w:val="2"/>
                <w:szCs w:val="20"/>
                <w:lang w:eastAsia="zh-TW"/>
              </w:rPr>
            </w:pPr>
            <w:r w:rsidRPr="006F7A5B">
              <w:rPr>
                <w:rFonts w:ascii="標楷體" w:eastAsia="標楷體" w:hAnsi="標楷體" w:hint="eastAsia"/>
                <w:kern w:val="2"/>
                <w:szCs w:val="20"/>
                <w:lang w:eastAsia="zh-TW"/>
              </w:rPr>
              <w:t>鋼鐵造(以H型鋼為樑柱</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牆壁及屋頂為鋼浪版或石綿瓦)</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U</w:t>
            </w:r>
          </w:p>
        </w:tc>
        <w:tc>
          <w:tcPr>
            <w:tcW w:w="1417"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1.38%</w:t>
            </w:r>
          </w:p>
        </w:tc>
        <w:tc>
          <w:tcPr>
            <w:tcW w:w="1134"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52年</w:t>
            </w:r>
          </w:p>
        </w:tc>
        <w:tc>
          <w:tcPr>
            <w:tcW w:w="1766"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28.24%</w:t>
            </w:r>
          </w:p>
        </w:tc>
      </w:tr>
      <w:tr w:rsidR="00FD1F4C" w:rsidRPr="006F7A5B" w:rsidTr="00E47B15">
        <w:trPr>
          <w:trHeight w:val="567"/>
          <w:jc w:val="center"/>
        </w:trPr>
        <w:tc>
          <w:tcPr>
            <w:tcW w:w="3044" w:type="dxa"/>
            <w:gridSpan w:val="3"/>
            <w:vAlign w:val="center"/>
          </w:tcPr>
          <w:p w:rsidR="00FD1F4C" w:rsidRPr="006F7A5B" w:rsidRDefault="00FD1F4C" w:rsidP="00E47B15">
            <w:pPr>
              <w:suppressAutoHyphens w:val="0"/>
              <w:adjustRightInd w:val="0"/>
              <w:snapToGrid w:val="0"/>
              <w:jc w:val="both"/>
              <w:rPr>
                <w:rFonts w:ascii="標楷體" w:eastAsia="標楷體" w:hAnsi="標楷體"/>
                <w:kern w:val="2"/>
                <w:szCs w:val="20"/>
                <w:lang w:eastAsia="zh-TW"/>
              </w:rPr>
            </w:pPr>
            <w:r w:rsidRPr="006F7A5B">
              <w:rPr>
                <w:rFonts w:ascii="標楷體" w:eastAsia="標楷體" w:hAnsi="標楷體" w:hint="eastAsia"/>
                <w:kern w:val="2"/>
                <w:szCs w:val="20"/>
                <w:lang w:eastAsia="zh-TW"/>
              </w:rPr>
              <w:t>鋼鐵造(以C型鋼</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角鋼及圓條鋼組成之衍架式架構</w:t>
            </w:r>
            <w:r w:rsidRPr="006F7A5B">
              <w:rPr>
                <w:rFonts w:ascii="標楷體" w:eastAsia="標楷體" w:hAnsi="標楷體"/>
                <w:kern w:val="2"/>
                <w:szCs w:val="20"/>
                <w:lang w:eastAsia="zh-TW"/>
              </w:rPr>
              <w:t>，</w:t>
            </w:r>
            <w:r w:rsidRPr="006F7A5B">
              <w:rPr>
                <w:rFonts w:ascii="標楷體" w:eastAsia="標楷體" w:hAnsi="標楷體" w:hint="eastAsia"/>
                <w:kern w:val="2"/>
                <w:szCs w:val="20"/>
                <w:lang w:eastAsia="zh-TW"/>
              </w:rPr>
              <w:t>牆壁及屋頂為鋼浪版或石綿瓦)</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J</w:t>
            </w:r>
          </w:p>
        </w:tc>
        <w:tc>
          <w:tcPr>
            <w:tcW w:w="1417"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134"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766"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r>
      <w:tr w:rsidR="00FD1F4C" w:rsidRPr="006F7A5B" w:rsidTr="00E47B15">
        <w:trPr>
          <w:trHeight w:val="454"/>
          <w:jc w:val="center"/>
        </w:trPr>
        <w:tc>
          <w:tcPr>
            <w:tcW w:w="1028" w:type="dxa"/>
            <w:vMerge w:val="restart"/>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木</w:t>
            </w:r>
          </w:p>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石</w:t>
            </w:r>
          </w:p>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磚</w:t>
            </w:r>
          </w:p>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造</w:t>
            </w: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硓砧石造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1.40%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35.60%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35.6%</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卵石混凝土造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1.60%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26.40%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雜木以外</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2.21%</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35年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22.65%</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30%</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雜木</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2.70%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30年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19.00%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25%</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磚石造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1.60%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46年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26.40%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35.6%</w:t>
            </w:r>
          </w:p>
        </w:tc>
      </w:tr>
      <w:tr w:rsidR="00FD1F4C" w:rsidRPr="006F7A5B" w:rsidTr="00E47B15">
        <w:trPr>
          <w:trHeight w:val="454"/>
          <w:jc w:val="center"/>
        </w:trPr>
        <w:tc>
          <w:tcPr>
            <w:tcW w:w="1028" w:type="dxa"/>
            <w:vMerge w:val="restart"/>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土竹造</w:t>
            </w: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竹造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8.27%</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11年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9.03%</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12%</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土磚混合造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5.14%</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18年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7.48%</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10%</w:t>
            </w:r>
          </w:p>
        </w:tc>
      </w:tr>
      <w:tr w:rsidR="00FD1F4C" w:rsidRPr="006F7A5B" w:rsidTr="00E47B15">
        <w:trPr>
          <w:trHeight w:val="454"/>
          <w:jc w:val="center"/>
        </w:trPr>
        <w:tc>
          <w:tcPr>
            <w:tcW w:w="1028" w:type="dxa"/>
            <w:vMerge/>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p>
        </w:tc>
        <w:tc>
          <w:tcPr>
            <w:tcW w:w="2016" w:type="dxa"/>
            <w:gridSpan w:val="2"/>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純土造</w:t>
            </w:r>
          </w:p>
        </w:tc>
        <w:tc>
          <w:tcPr>
            <w:tcW w:w="993"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5.00%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18年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10%</w:t>
            </w:r>
          </w:p>
        </w:tc>
      </w:tr>
      <w:tr w:rsidR="00FD1F4C" w:rsidRPr="006F7A5B" w:rsidTr="00E47B15">
        <w:trPr>
          <w:trHeight w:val="454"/>
          <w:jc w:val="center"/>
        </w:trPr>
        <w:tc>
          <w:tcPr>
            <w:tcW w:w="3044" w:type="dxa"/>
            <w:gridSpan w:val="3"/>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升降機電梯</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N</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5.55%</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17年</w:t>
            </w:r>
          </w:p>
        </w:tc>
        <w:tc>
          <w:tcPr>
            <w:tcW w:w="1766"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5.65%</w:t>
            </w:r>
          </w:p>
        </w:tc>
      </w:tr>
      <w:tr w:rsidR="00FD1F4C" w:rsidRPr="006F7A5B" w:rsidTr="00E47B15">
        <w:trPr>
          <w:trHeight w:val="567"/>
          <w:jc w:val="center"/>
        </w:trPr>
        <w:tc>
          <w:tcPr>
            <w:tcW w:w="1416" w:type="dxa"/>
            <w:gridSpan w:val="2"/>
            <w:vMerge w:val="restart"/>
            <w:shd w:val="clear" w:color="auto" w:fill="auto"/>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儲槽</w:t>
            </w:r>
          </w:p>
        </w:tc>
        <w:tc>
          <w:tcPr>
            <w:tcW w:w="1628" w:type="dxa"/>
            <w:shd w:val="clear" w:color="auto" w:fill="auto"/>
            <w:vAlign w:val="center"/>
          </w:tcPr>
          <w:p w:rsidR="00FD1F4C" w:rsidRPr="006F7A5B" w:rsidRDefault="00FD1F4C" w:rsidP="00E47B15">
            <w:pPr>
              <w:suppressAutoHyphens w:val="0"/>
              <w:adjustRightInd w:val="0"/>
              <w:snapToGrid w:val="0"/>
              <w:ind w:left="200" w:hangingChars="100" w:hanging="20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1.油槽(包括地下油槽)</w:t>
            </w:r>
          </w:p>
          <w:p w:rsidR="00FD1F4C" w:rsidRPr="006F7A5B" w:rsidRDefault="00FD1F4C" w:rsidP="00E47B15">
            <w:pPr>
              <w:suppressAutoHyphens w:val="0"/>
              <w:adjustRightInd w:val="0"/>
              <w:snapToGrid w:val="0"/>
              <w:ind w:left="200" w:hangingChars="100" w:hanging="20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2.具腐蝕性儲槽</w:t>
            </w:r>
          </w:p>
        </w:tc>
        <w:tc>
          <w:tcPr>
            <w:tcW w:w="993" w:type="dxa"/>
            <w:vMerge w:val="restart"/>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3.12﹪</w:t>
            </w:r>
          </w:p>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w:t>
            </w:r>
          </w:p>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20年</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37.60﹪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37.6</w:t>
            </w:r>
            <w:r w:rsidRPr="006F7A5B">
              <w:rPr>
                <w:rFonts w:ascii="標楷體" w:eastAsia="標楷體" w:hAnsi="標楷體"/>
                <w:kern w:val="2"/>
                <w:szCs w:val="20"/>
                <w:lang w:eastAsia="zh-TW"/>
              </w:rPr>
              <w:t>﹪</w:t>
            </w:r>
          </w:p>
        </w:tc>
      </w:tr>
      <w:tr w:rsidR="00FD1F4C" w:rsidRPr="006F7A5B" w:rsidTr="00E47B15">
        <w:trPr>
          <w:trHeight w:val="454"/>
          <w:jc w:val="center"/>
        </w:trPr>
        <w:tc>
          <w:tcPr>
            <w:tcW w:w="1416" w:type="dxa"/>
            <w:gridSpan w:val="2"/>
            <w:vMerge/>
            <w:shd w:val="clear" w:color="auto" w:fill="auto"/>
            <w:vAlign w:val="center"/>
          </w:tcPr>
          <w:p w:rsidR="00FD1F4C" w:rsidRPr="006F7A5B" w:rsidRDefault="00FD1F4C" w:rsidP="00E47B15">
            <w:pPr>
              <w:suppressAutoHyphens w:val="0"/>
              <w:adjustRightInd w:val="0"/>
              <w:snapToGrid w:val="0"/>
              <w:rPr>
                <w:rFonts w:ascii="標楷體" w:eastAsia="標楷體" w:hAnsi="標楷體"/>
                <w:kern w:val="2"/>
                <w:sz w:val="20"/>
                <w:szCs w:val="20"/>
                <w:lang w:eastAsia="zh-TW"/>
              </w:rPr>
            </w:pPr>
          </w:p>
        </w:tc>
        <w:tc>
          <w:tcPr>
            <w:tcW w:w="1628" w:type="dxa"/>
            <w:shd w:val="clear" w:color="auto" w:fill="auto"/>
            <w:vAlign w:val="center"/>
          </w:tcPr>
          <w:p w:rsidR="00FD1F4C" w:rsidRPr="006F7A5B" w:rsidRDefault="00FD1F4C" w:rsidP="00E47B15">
            <w:pPr>
              <w:suppressAutoHyphens w:val="0"/>
              <w:adjustRightInd w:val="0"/>
              <w:snapToGrid w:val="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一般儲槽</w:t>
            </w:r>
          </w:p>
        </w:tc>
        <w:tc>
          <w:tcPr>
            <w:tcW w:w="993"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417"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60年</w:t>
            </w:r>
          </w:p>
        </w:tc>
        <w:tc>
          <w:tcPr>
            <w:tcW w:w="1134"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40.00﹪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w:t>
            </w:r>
            <w:r w:rsidRPr="006F7A5B">
              <w:rPr>
                <w:rFonts w:ascii="標楷體" w:eastAsia="標楷體" w:hAnsi="標楷體"/>
                <w:kern w:val="2"/>
                <w:szCs w:val="20"/>
                <w:lang w:eastAsia="zh-TW"/>
              </w:rPr>
              <w:t>﹪</w:t>
            </w:r>
          </w:p>
        </w:tc>
      </w:tr>
      <w:tr w:rsidR="00FD1F4C" w:rsidRPr="006F7A5B" w:rsidTr="00E47B15">
        <w:trPr>
          <w:trHeight w:val="454"/>
          <w:jc w:val="center"/>
        </w:trPr>
        <w:tc>
          <w:tcPr>
            <w:tcW w:w="1416" w:type="dxa"/>
            <w:gridSpan w:val="2"/>
            <w:vMerge/>
            <w:shd w:val="clear" w:color="auto" w:fill="auto"/>
            <w:vAlign w:val="center"/>
          </w:tcPr>
          <w:p w:rsidR="00FD1F4C" w:rsidRPr="006F7A5B" w:rsidRDefault="00FD1F4C" w:rsidP="00E47B15">
            <w:pPr>
              <w:suppressAutoHyphens w:val="0"/>
              <w:adjustRightInd w:val="0"/>
              <w:snapToGrid w:val="0"/>
              <w:rPr>
                <w:rFonts w:ascii="標楷體" w:eastAsia="標楷體" w:hAnsi="標楷體"/>
                <w:kern w:val="2"/>
                <w:sz w:val="20"/>
                <w:szCs w:val="20"/>
                <w:lang w:eastAsia="zh-TW"/>
              </w:rPr>
            </w:pPr>
          </w:p>
        </w:tc>
        <w:tc>
          <w:tcPr>
            <w:tcW w:w="1628" w:type="dxa"/>
            <w:shd w:val="clear" w:color="auto" w:fill="auto"/>
            <w:vAlign w:val="center"/>
          </w:tcPr>
          <w:p w:rsidR="00FD1F4C" w:rsidRPr="006F7A5B" w:rsidRDefault="00FD1F4C" w:rsidP="00E47B15">
            <w:pPr>
              <w:suppressAutoHyphens w:val="0"/>
              <w:adjustRightInd w:val="0"/>
              <w:snapToGrid w:val="0"/>
              <w:rPr>
                <w:rFonts w:ascii="標楷體" w:eastAsia="標楷體" w:hAnsi="標楷體"/>
                <w:kern w:val="2"/>
                <w:sz w:val="20"/>
                <w:szCs w:val="20"/>
                <w:lang w:eastAsia="zh-TW"/>
              </w:rPr>
            </w:pPr>
            <w:r w:rsidRPr="006F7A5B">
              <w:rPr>
                <w:rFonts w:ascii="標楷體" w:eastAsia="標楷體" w:hAnsi="標楷體" w:hint="eastAsia"/>
                <w:kern w:val="2"/>
                <w:sz w:val="20"/>
                <w:szCs w:val="20"/>
                <w:lang w:eastAsia="zh-TW"/>
              </w:rPr>
              <w:t>加氣站地下儲氣槽</w:t>
            </w:r>
          </w:p>
        </w:tc>
        <w:tc>
          <w:tcPr>
            <w:tcW w:w="993" w:type="dxa"/>
            <w:vMerge/>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p>
        </w:tc>
        <w:tc>
          <w:tcPr>
            <w:tcW w:w="1417"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60年</w:t>
            </w:r>
          </w:p>
        </w:tc>
        <w:tc>
          <w:tcPr>
            <w:tcW w:w="1134"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40.00﹪</w:t>
            </w:r>
          </w:p>
        </w:tc>
        <w:tc>
          <w:tcPr>
            <w:tcW w:w="1766"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40</w:t>
            </w:r>
            <w:r w:rsidRPr="006F7A5B">
              <w:rPr>
                <w:rFonts w:ascii="標楷體" w:eastAsia="標楷體" w:hAnsi="標楷體"/>
                <w:kern w:val="2"/>
                <w:szCs w:val="20"/>
                <w:lang w:eastAsia="zh-TW"/>
              </w:rPr>
              <w:t>﹪</w:t>
            </w:r>
          </w:p>
        </w:tc>
      </w:tr>
      <w:tr w:rsidR="00FD1F4C" w:rsidRPr="006F7A5B" w:rsidTr="00E47B15">
        <w:trPr>
          <w:trHeight w:val="454"/>
          <w:jc w:val="center"/>
        </w:trPr>
        <w:tc>
          <w:tcPr>
            <w:tcW w:w="3044" w:type="dxa"/>
            <w:gridSpan w:val="3"/>
            <w:vAlign w:val="center"/>
          </w:tcPr>
          <w:p w:rsidR="00FD1F4C" w:rsidRPr="006F7A5B" w:rsidRDefault="00FD1F4C" w:rsidP="00E47B15">
            <w:pPr>
              <w:suppressAutoHyphens w:val="0"/>
              <w:adjustRightInd w:val="0"/>
              <w:snapToGrid w:val="0"/>
              <w:rPr>
                <w:rFonts w:ascii="標楷體" w:eastAsia="標楷體" w:hAnsi="標楷體"/>
                <w:kern w:val="2"/>
                <w:szCs w:val="20"/>
                <w:lang w:eastAsia="zh-TW"/>
              </w:rPr>
            </w:pPr>
            <w:r w:rsidRPr="006F7A5B">
              <w:rPr>
                <w:rFonts w:ascii="標楷體" w:eastAsia="標楷體" w:hAnsi="標楷體" w:hint="eastAsia"/>
                <w:kern w:val="2"/>
                <w:szCs w:val="20"/>
                <w:lang w:eastAsia="zh-TW"/>
              </w:rPr>
              <w:t>充氣膜造</w:t>
            </w:r>
          </w:p>
        </w:tc>
        <w:tc>
          <w:tcPr>
            <w:tcW w:w="993" w:type="dxa"/>
            <w:vAlign w:val="center"/>
          </w:tcPr>
          <w:p w:rsidR="00FD1F4C" w:rsidRPr="006F7A5B" w:rsidRDefault="00FD1F4C" w:rsidP="00E47B15">
            <w:pPr>
              <w:suppressAutoHyphens w:val="0"/>
              <w:adjustRightInd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I</w:t>
            </w:r>
          </w:p>
        </w:tc>
        <w:tc>
          <w:tcPr>
            <w:tcW w:w="1417"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6.00﹪</w:t>
            </w:r>
          </w:p>
        </w:tc>
        <w:tc>
          <w:tcPr>
            <w:tcW w:w="1134"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15年</w:t>
            </w:r>
          </w:p>
        </w:tc>
        <w:tc>
          <w:tcPr>
            <w:tcW w:w="1766" w:type="dxa"/>
            <w:vAlign w:val="center"/>
          </w:tcPr>
          <w:p w:rsidR="00FD1F4C" w:rsidRPr="006F7A5B" w:rsidRDefault="00FD1F4C" w:rsidP="00E47B15">
            <w:pPr>
              <w:suppressAutoHyphens w:val="0"/>
              <w:jc w:val="center"/>
              <w:rPr>
                <w:rFonts w:ascii="標楷體" w:eastAsia="標楷體" w:hAnsi="標楷體" w:cs="新細明體"/>
                <w:kern w:val="2"/>
                <w:lang w:eastAsia="zh-TW"/>
              </w:rPr>
            </w:pPr>
            <w:r w:rsidRPr="006F7A5B">
              <w:rPr>
                <w:rFonts w:ascii="標楷體" w:eastAsia="標楷體" w:hAnsi="標楷體" w:hint="eastAsia"/>
                <w:kern w:val="2"/>
                <w:szCs w:val="20"/>
                <w:lang w:eastAsia="zh-TW"/>
              </w:rPr>
              <w:t>10.00﹪</w:t>
            </w:r>
          </w:p>
        </w:tc>
      </w:tr>
    </w:tbl>
    <w:p w:rsidR="00FD1F4C" w:rsidRPr="006F7A5B" w:rsidRDefault="00FD1F4C" w:rsidP="00FD1F4C">
      <w:pPr>
        <w:tabs>
          <w:tab w:val="left" w:pos="25"/>
        </w:tabs>
        <w:suppressAutoHyphens w:val="0"/>
        <w:spacing w:after="120" w:line="580" w:lineRule="exact"/>
        <w:rPr>
          <w:rFonts w:eastAsia="標楷體"/>
          <w:b/>
          <w:bCs/>
          <w:kern w:val="2"/>
          <w:sz w:val="32"/>
          <w:szCs w:val="32"/>
          <w:lang w:eastAsia="zh-TW"/>
        </w:rPr>
        <w:sectPr w:rsidR="00FD1F4C" w:rsidRPr="006F7A5B" w:rsidSect="009D31B0">
          <w:pgSz w:w="11906" w:h="16838"/>
          <w:pgMar w:top="851" w:right="142" w:bottom="709" w:left="993" w:header="281" w:footer="199" w:gutter="0"/>
          <w:cols w:space="720"/>
          <w:docGrid w:type="linesAndChars" w:linePitch="360"/>
        </w:sectPr>
      </w:pPr>
    </w:p>
    <w:p w:rsidR="00FD1F4C" w:rsidRPr="006F7A5B" w:rsidRDefault="002B71E1" w:rsidP="00FD1F4C">
      <w:pPr>
        <w:widowControl/>
        <w:suppressAutoHyphens w:val="0"/>
        <w:spacing w:line="500" w:lineRule="exact"/>
        <w:jc w:val="both"/>
        <w:rPr>
          <w:rFonts w:ascii="標楷體" w:eastAsia="標楷體" w:hAnsi="標楷體"/>
          <w:b/>
          <w:kern w:val="2"/>
          <w:sz w:val="36"/>
          <w:szCs w:val="36"/>
          <w:lang w:eastAsia="zh-TW"/>
        </w:rPr>
      </w:pPr>
      <w:r>
        <w:rPr>
          <w:rFonts w:ascii="標楷體" w:eastAsia="標楷體" w:hAnsi="標楷體"/>
          <w:b/>
          <w:noProof/>
          <w:kern w:val="2"/>
          <w:sz w:val="36"/>
          <w:szCs w:val="36"/>
          <w:lang w:eastAsia="zh-TW"/>
        </w:rPr>
        <w:lastRenderedPageBreak/>
        <w:pict>
          <v:rect id="Rectangle 112" o:spid="_x0000_s1047" style="position:absolute;left:0;text-align:left;margin-left:15.45pt;margin-top:269pt;width:735.6pt;height:24.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" filled="f" strokecolor="red" strokeweight="2.25pt"/>
        </w:pict>
      </w:r>
      <w:r w:rsidR="00FD1F4C" w:rsidRPr="006F7A5B">
        <w:rPr>
          <w:rFonts w:ascii="標楷體" w:eastAsia="標楷體" w:hAnsi="標楷體" w:hint="eastAsia"/>
          <w:b/>
          <w:kern w:val="2"/>
          <w:sz w:val="36"/>
          <w:szCs w:val="36"/>
          <w:lang w:eastAsia="zh-TW"/>
        </w:rPr>
        <w:t>附件3-</w:t>
      </w:r>
      <w:r w:rsidR="00FD1F4C" w:rsidRPr="006F7A5B">
        <w:rPr>
          <w:rFonts w:eastAsia="標楷體"/>
          <w:b/>
          <w:bCs/>
          <w:noProof/>
          <w:kern w:val="2"/>
          <w:sz w:val="32"/>
          <w:szCs w:val="32"/>
          <w:lang w:eastAsia="zh-TW"/>
        </w:rPr>
        <w:drawing>
          <wp:anchor distT="0" distB="0" distL="114300" distR="114300" simplePos="0" relativeHeight="251646976" behindDoc="1" locked="0" layoutInCell="1" allowOverlap="1">
            <wp:simplePos x="0" y="0"/>
            <wp:positionH relativeFrom="column">
              <wp:posOffset>252730</wp:posOffset>
            </wp:positionH>
            <wp:positionV relativeFrom="paragraph">
              <wp:posOffset>1018540</wp:posOffset>
            </wp:positionV>
            <wp:extent cx="9285605" cy="2993390"/>
            <wp:effectExtent l="19050" t="0" r="0" b="0"/>
            <wp:wrapTight wrapText="bothSides">
              <wp:wrapPolygon edited="0">
                <wp:start x="-44" y="0"/>
                <wp:lineTo x="-44" y="21444"/>
                <wp:lineTo x="21581" y="21444"/>
                <wp:lineTo x="21581" y="0"/>
                <wp:lineTo x="-44" y="0"/>
              </wp:wrapPolygon>
            </wp:wrapTight>
            <wp:docPr id="109" name="圖片 109" descr="Screenshot_20180709-141239_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_20180709-141239_Excel"/>
                    <pic:cNvPicPr>
                      <a:picLocks noChangeAspect="1" noChangeArrowheads="1"/>
                    </pic:cNvPicPr>
                  </pic:nvPicPr>
                  <pic:blipFill>
                    <a:blip r:embed="rId11" cstate="print"/>
                    <a:srcRect t="5792" b="45595"/>
                    <a:stretch>
                      <a:fillRect/>
                    </a:stretch>
                  </pic:blipFill>
                  <pic:spPr bwMode="auto">
                    <a:xfrm>
                      <a:off x="0" y="0"/>
                      <a:ext cx="9285605" cy="2993390"/>
                    </a:xfrm>
                    <a:prstGeom prst="rect">
                      <a:avLst/>
                    </a:prstGeom>
                    <a:noFill/>
                  </pic:spPr>
                </pic:pic>
              </a:graphicData>
            </a:graphic>
          </wp:anchor>
        </w:drawing>
      </w:r>
      <w:r w:rsidR="00FD1F4C" w:rsidRPr="006F7A5B">
        <w:rPr>
          <w:rFonts w:ascii="標楷體" w:eastAsia="標楷體" w:hAnsi="標楷體" w:hint="eastAsia"/>
          <w:b/>
          <w:kern w:val="2"/>
          <w:sz w:val="36"/>
          <w:szCs w:val="36"/>
          <w:lang w:eastAsia="zh-TW"/>
        </w:rPr>
        <w:t>6</w:t>
      </w:r>
    </w:p>
    <w:p w:rsidR="00FD1F4C" w:rsidRPr="006F7A5B" w:rsidRDefault="00FD1F4C" w:rsidP="00FD1F4C">
      <w:pPr>
        <w:widowControl/>
        <w:suppressAutoHyphens w:val="0"/>
        <w:rPr>
          <w:rFonts w:ascii="標楷體" w:eastAsia="標楷體" w:hAnsi="標楷體"/>
          <w:b/>
          <w:kern w:val="2"/>
          <w:sz w:val="36"/>
          <w:szCs w:val="36"/>
          <w:lang w:eastAsia="zh-TW"/>
        </w:rPr>
        <w:sectPr w:rsidR="00FD1F4C" w:rsidRPr="006F7A5B" w:rsidSect="009D31B0">
          <w:pgSz w:w="16838" w:h="11906" w:orient="landscape"/>
          <w:pgMar w:top="993" w:right="851" w:bottom="142" w:left="709" w:header="281" w:footer="199" w:gutter="0"/>
          <w:cols w:space="720"/>
          <w:docGrid w:type="linesAndChars" w:linePitch="360"/>
        </w:sectPr>
      </w:pPr>
    </w:p>
    <w:p w:rsidR="00FD1F4C" w:rsidRPr="006F7A5B" w:rsidRDefault="00FD1F4C" w:rsidP="00FD1F4C">
      <w:pPr>
        <w:kinsoku w:val="0"/>
        <w:overflowPunct w:val="0"/>
        <w:autoSpaceDE w:val="0"/>
        <w:autoSpaceDN w:val="0"/>
        <w:snapToGrid w:val="0"/>
        <w:spacing w:line="240" w:lineRule="atLeast"/>
        <w:rPr>
          <w:rFonts w:ascii="標楷體" w:eastAsia="標楷體" w:hAnsi="標楷體"/>
          <w:b/>
          <w:kern w:val="2"/>
          <w:sz w:val="36"/>
          <w:szCs w:val="40"/>
          <w:lang w:eastAsia="zh-TW"/>
        </w:rPr>
      </w:pPr>
      <w:r w:rsidRPr="006F7A5B">
        <w:rPr>
          <w:rFonts w:ascii="標楷體" w:eastAsia="標楷體" w:hAnsi="標楷體" w:hint="eastAsia"/>
          <w:b/>
          <w:kern w:val="2"/>
          <w:sz w:val="36"/>
          <w:szCs w:val="40"/>
          <w:lang w:eastAsia="zh-TW"/>
        </w:rPr>
        <w:lastRenderedPageBreak/>
        <w:t>附件4</w:t>
      </w:r>
    </w:p>
    <w:p w:rsidR="00FD1F4C" w:rsidRPr="006F7A5B" w:rsidRDefault="00FD1F4C" w:rsidP="00FD1F4C">
      <w:pPr>
        <w:tabs>
          <w:tab w:val="center" w:pos="5103"/>
        </w:tabs>
        <w:overflowPunct w:val="0"/>
        <w:autoSpaceDE w:val="0"/>
        <w:snapToGrid w:val="0"/>
        <w:rPr>
          <w:rFonts w:ascii="標楷體" w:eastAsia="標楷體" w:hAnsi="標楷體" w:cs="標楷體"/>
          <w:b/>
          <w:bCs/>
          <w:sz w:val="44"/>
          <w:szCs w:val="48"/>
        </w:rPr>
      </w:pPr>
      <w:r w:rsidRPr="006F7A5B">
        <w:rPr>
          <w:rFonts w:ascii="標楷體" w:eastAsia="標楷體" w:hAnsi="標楷體" w:cs="新細明體"/>
          <w:b/>
          <w:bCs/>
          <w:sz w:val="44"/>
          <w:szCs w:val="48"/>
        </w:rPr>
        <w:tab/>
      </w:r>
      <w:r w:rsidRPr="006F7A5B">
        <w:rPr>
          <w:rFonts w:ascii="標楷體" w:eastAsia="標楷體" w:hAnsi="標楷體" w:cs="新細明體" w:hint="eastAsia"/>
          <w:b/>
          <w:bCs/>
          <w:sz w:val="44"/>
          <w:szCs w:val="48"/>
        </w:rPr>
        <w:t>國軍臺中總醫院</w:t>
      </w:r>
    </w:p>
    <w:p w:rsidR="00FD1F4C" w:rsidRPr="006F7A5B" w:rsidRDefault="00FD1F4C" w:rsidP="00FD1F4C">
      <w:pPr>
        <w:overflowPunct w:val="0"/>
        <w:autoSpaceDE w:val="0"/>
        <w:snapToGrid w:val="0"/>
        <w:jc w:val="center"/>
        <w:rPr>
          <w:rFonts w:ascii="標楷體" w:eastAsia="標楷體" w:hAnsi="標楷體" w:cs="標楷體"/>
          <w:sz w:val="28"/>
          <w:szCs w:val="32"/>
          <w:lang w:eastAsia="zh-TW"/>
        </w:rPr>
      </w:pPr>
      <w:r>
        <w:rPr>
          <w:rFonts w:ascii="標楷體" w:eastAsia="標楷體" w:hAnsi="標楷體" w:cs="標楷體" w:hint="eastAsia"/>
          <w:b/>
          <w:bCs/>
          <w:sz w:val="44"/>
          <w:szCs w:val="48"/>
          <w:lang w:eastAsia="zh-TW"/>
        </w:rPr>
        <w:t>109-112</w:t>
      </w:r>
      <w:r w:rsidRPr="006F7A5B">
        <w:rPr>
          <w:rFonts w:ascii="標楷體" w:eastAsia="標楷體" w:hAnsi="標楷體" w:cs="新細明體" w:hint="eastAsia"/>
          <w:b/>
          <w:bCs/>
          <w:sz w:val="44"/>
          <w:szCs w:val="48"/>
        </w:rPr>
        <w:t>年度</w:t>
      </w:r>
      <w:r w:rsidRPr="006F7A5B">
        <w:rPr>
          <w:rFonts w:ascii="標楷體" w:eastAsia="標楷體" w:hAnsi="標楷體" w:cs="新細明體" w:hint="eastAsia"/>
          <w:b/>
          <w:bCs/>
          <w:sz w:val="44"/>
          <w:szCs w:val="48"/>
          <w:lang w:eastAsia="zh-TW"/>
        </w:rPr>
        <w:t>餐費收費標準說明</w:t>
      </w:r>
    </w:p>
    <w:p w:rsidR="00FD1F4C" w:rsidRPr="006F7A5B" w:rsidRDefault="00FD1F4C" w:rsidP="00FD1F4C">
      <w:pPr>
        <w:overflowPunct w:val="0"/>
        <w:autoSpaceDE w:val="0"/>
        <w:snapToGrid w:val="0"/>
        <w:ind w:left="892" w:hanging="640"/>
        <w:jc w:val="both"/>
        <w:rPr>
          <w:rFonts w:ascii="標楷體" w:eastAsia="標楷體" w:hAnsi="標楷體"/>
          <w:sz w:val="32"/>
          <w:szCs w:val="32"/>
          <w:lang w:eastAsia="zh-TW"/>
        </w:rPr>
      </w:pPr>
    </w:p>
    <w:p w:rsidR="00FD1F4C" w:rsidRPr="006F7A5B" w:rsidRDefault="00FD1F4C" w:rsidP="00FD1F4C">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一、健保民患普通伙</w:t>
      </w:r>
      <w:r>
        <w:rPr>
          <w:rFonts w:ascii="標楷體" w:eastAsia="標楷體" w:hAnsi="標楷體" w:hint="eastAsia"/>
          <w:sz w:val="32"/>
          <w:szCs w:val="32"/>
          <w:lang w:eastAsia="zh-TW"/>
        </w:rPr>
        <w:t>190</w:t>
      </w:r>
      <w:r w:rsidRPr="006F7A5B">
        <w:rPr>
          <w:rFonts w:ascii="標楷體" w:eastAsia="標楷體" w:hAnsi="標楷體" w:hint="eastAsia"/>
          <w:sz w:val="32"/>
          <w:szCs w:val="32"/>
          <w:lang w:eastAsia="zh-TW"/>
        </w:rPr>
        <w:t>元／日，單次計餐（早餐35元、中餐</w:t>
      </w:r>
      <w:r>
        <w:rPr>
          <w:rFonts w:ascii="標楷體" w:eastAsia="標楷體" w:hAnsi="標楷體" w:hint="eastAsia"/>
          <w:sz w:val="32"/>
          <w:szCs w:val="32"/>
          <w:lang w:eastAsia="zh-TW"/>
        </w:rPr>
        <w:t>75</w:t>
      </w:r>
      <w:r w:rsidRPr="006F7A5B">
        <w:rPr>
          <w:rFonts w:ascii="標楷體" w:eastAsia="標楷體" w:hAnsi="標楷體" w:hint="eastAsia"/>
          <w:sz w:val="32"/>
          <w:szCs w:val="32"/>
          <w:lang w:eastAsia="zh-TW"/>
        </w:rPr>
        <w:t>元含水果、晚餐及夜點</w:t>
      </w:r>
      <w:r>
        <w:rPr>
          <w:rFonts w:ascii="標楷體" w:eastAsia="標楷體" w:hAnsi="標楷體" w:hint="eastAsia"/>
          <w:sz w:val="32"/>
          <w:szCs w:val="32"/>
          <w:lang w:eastAsia="zh-TW"/>
        </w:rPr>
        <w:t>80</w:t>
      </w:r>
      <w:r w:rsidRPr="006F7A5B">
        <w:rPr>
          <w:rFonts w:ascii="標楷體" w:eastAsia="標楷體" w:hAnsi="標楷體" w:hint="eastAsia"/>
          <w:sz w:val="32"/>
          <w:szCs w:val="32"/>
          <w:lang w:eastAsia="zh-TW"/>
        </w:rPr>
        <w:t>元）。治療餐</w:t>
      </w:r>
      <w:r>
        <w:rPr>
          <w:rFonts w:ascii="標楷體" w:eastAsia="標楷體" w:hAnsi="標楷體" w:hint="eastAsia"/>
          <w:sz w:val="32"/>
          <w:szCs w:val="32"/>
          <w:lang w:eastAsia="zh-TW"/>
        </w:rPr>
        <w:t>220</w:t>
      </w:r>
      <w:r w:rsidRPr="006F7A5B">
        <w:rPr>
          <w:rFonts w:ascii="標楷體" w:eastAsia="標楷體" w:hAnsi="標楷體" w:hint="eastAsia"/>
          <w:sz w:val="32"/>
          <w:szCs w:val="32"/>
          <w:lang w:eastAsia="zh-TW"/>
        </w:rPr>
        <w:t>元／日，單次計餐（1.流質飲食：早餐</w:t>
      </w:r>
      <w:r>
        <w:rPr>
          <w:rFonts w:ascii="標楷體" w:eastAsia="標楷體" w:hAnsi="標楷體" w:hint="eastAsia"/>
          <w:sz w:val="32"/>
          <w:szCs w:val="32"/>
          <w:lang w:eastAsia="zh-TW"/>
        </w:rPr>
        <w:t>70</w:t>
      </w:r>
      <w:r w:rsidRPr="006F7A5B">
        <w:rPr>
          <w:rFonts w:ascii="標楷體" w:eastAsia="標楷體" w:hAnsi="標楷體" w:hint="eastAsia"/>
          <w:sz w:val="32"/>
          <w:szCs w:val="32"/>
          <w:lang w:eastAsia="zh-TW"/>
        </w:rPr>
        <w:t>元、中餐</w:t>
      </w:r>
      <w:r>
        <w:rPr>
          <w:rFonts w:ascii="標楷體" w:eastAsia="標楷體" w:hAnsi="標楷體" w:hint="eastAsia"/>
          <w:sz w:val="32"/>
          <w:szCs w:val="32"/>
          <w:lang w:eastAsia="zh-TW"/>
        </w:rPr>
        <w:t>80</w:t>
      </w:r>
      <w:r w:rsidRPr="006F7A5B">
        <w:rPr>
          <w:rFonts w:ascii="標楷體" w:eastAsia="標楷體" w:hAnsi="標楷體" w:hint="eastAsia"/>
          <w:sz w:val="32"/>
          <w:szCs w:val="32"/>
          <w:lang w:eastAsia="zh-TW"/>
        </w:rPr>
        <w:t>元、晚餐</w:t>
      </w:r>
      <w:r>
        <w:rPr>
          <w:rFonts w:ascii="標楷體" w:eastAsia="標楷體" w:hAnsi="標楷體" w:hint="eastAsia"/>
          <w:sz w:val="32"/>
          <w:szCs w:val="32"/>
          <w:lang w:eastAsia="zh-TW"/>
        </w:rPr>
        <w:t>70</w:t>
      </w:r>
      <w:r w:rsidRPr="006F7A5B">
        <w:rPr>
          <w:rFonts w:ascii="標楷體" w:eastAsia="標楷體" w:hAnsi="標楷體" w:hint="eastAsia"/>
          <w:sz w:val="32"/>
          <w:szCs w:val="32"/>
          <w:lang w:eastAsia="zh-TW"/>
        </w:rPr>
        <w:t>元；2.其他治療飲食：早餐</w:t>
      </w:r>
      <w:r>
        <w:rPr>
          <w:rFonts w:ascii="標楷體" w:eastAsia="標楷體" w:hAnsi="標楷體" w:hint="eastAsia"/>
          <w:sz w:val="32"/>
          <w:szCs w:val="32"/>
          <w:lang w:eastAsia="zh-TW"/>
        </w:rPr>
        <w:t>及早點50</w:t>
      </w:r>
      <w:r w:rsidRPr="006F7A5B">
        <w:rPr>
          <w:rFonts w:ascii="標楷體" w:eastAsia="標楷體" w:hAnsi="標楷體" w:hint="eastAsia"/>
          <w:sz w:val="32"/>
          <w:szCs w:val="32"/>
          <w:lang w:eastAsia="zh-TW"/>
        </w:rPr>
        <w:t>元、中餐</w:t>
      </w:r>
      <w:r>
        <w:rPr>
          <w:rFonts w:ascii="標楷體" w:eastAsia="標楷體" w:hAnsi="標楷體" w:hint="eastAsia"/>
          <w:sz w:val="32"/>
          <w:szCs w:val="32"/>
          <w:lang w:eastAsia="zh-TW"/>
        </w:rPr>
        <w:t>85</w:t>
      </w:r>
      <w:r w:rsidRPr="006F7A5B">
        <w:rPr>
          <w:rFonts w:ascii="標楷體" w:eastAsia="標楷體" w:hAnsi="標楷體" w:hint="eastAsia"/>
          <w:sz w:val="32"/>
          <w:szCs w:val="32"/>
          <w:lang w:eastAsia="zh-TW"/>
        </w:rPr>
        <w:t>元含水果、晚餐及夜點</w:t>
      </w:r>
      <w:r>
        <w:rPr>
          <w:rFonts w:ascii="標楷體" w:eastAsia="標楷體" w:hAnsi="標楷體" w:hint="eastAsia"/>
          <w:sz w:val="32"/>
          <w:szCs w:val="32"/>
          <w:lang w:eastAsia="zh-TW"/>
        </w:rPr>
        <w:t>85</w:t>
      </w:r>
      <w:r w:rsidRPr="006F7A5B">
        <w:rPr>
          <w:rFonts w:ascii="標楷體" w:eastAsia="標楷體" w:hAnsi="標楷體" w:hint="eastAsia"/>
          <w:sz w:val="32"/>
          <w:szCs w:val="32"/>
          <w:lang w:eastAsia="zh-TW"/>
        </w:rPr>
        <w:t>元）。</w:t>
      </w:r>
    </w:p>
    <w:p w:rsidR="00FD1F4C" w:rsidRPr="006F7A5B" w:rsidRDefault="00FD1F4C" w:rsidP="00FD1F4C">
      <w:pPr>
        <w:pStyle w:val="af2"/>
        <w:suppressAutoHyphens w:val="0"/>
        <w:adjustRightInd w:val="0"/>
        <w:snapToGrid w:val="0"/>
        <w:spacing w:after="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二、健保軍患普通伙、治療餐102元／日，單次計餐（早餐20元、中餐35元、晚餐及夜點47元）。</w:t>
      </w:r>
    </w:p>
    <w:p w:rsidR="00FD1F4C" w:rsidRPr="006F7A5B" w:rsidRDefault="00FD1F4C" w:rsidP="00FD1F4C">
      <w:pPr>
        <w:overflowPunct w:val="0"/>
        <w:autoSpaceDE w:val="0"/>
        <w:snapToGrid w:val="0"/>
        <w:ind w:leftChars="150" w:left="1000" w:hangingChars="200"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三、護理之家住民普通餐、治療餐</w:t>
      </w:r>
      <w:r>
        <w:rPr>
          <w:rFonts w:ascii="標楷體" w:eastAsia="標楷體" w:hAnsi="標楷體" w:hint="eastAsia"/>
          <w:sz w:val="32"/>
          <w:szCs w:val="32"/>
          <w:lang w:eastAsia="zh-TW"/>
        </w:rPr>
        <w:t>220</w:t>
      </w:r>
      <w:r w:rsidRPr="006F7A5B">
        <w:rPr>
          <w:rFonts w:ascii="標楷體" w:eastAsia="標楷體" w:hAnsi="標楷體" w:hint="eastAsia"/>
          <w:sz w:val="32"/>
          <w:szCs w:val="32"/>
          <w:lang w:eastAsia="zh-TW"/>
        </w:rPr>
        <w:t>元／日，單次計餐(1.流質飲食：早餐</w:t>
      </w:r>
      <w:r>
        <w:rPr>
          <w:rFonts w:ascii="標楷體" w:eastAsia="標楷體" w:hAnsi="標楷體" w:hint="eastAsia"/>
          <w:sz w:val="32"/>
          <w:szCs w:val="32"/>
          <w:lang w:eastAsia="zh-TW"/>
        </w:rPr>
        <w:t>70</w:t>
      </w:r>
      <w:r w:rsidRPr="006F7A5B">
        <w:rPr>
          <w:rFonts w:ascii="標楷體" w:eastAsia="標楷體" w:hAnsi="標楷體" w:hint="eastAsia"/>
          <w:sz w:val="32"/>
          <w:szCs w:val="32"/>
          <w:lang w:eastAsia="zh-TW"/>
        </w:rPr>
        <w:t>元、中餐</w:t>
      </w:r>
      <w:r>
        <w:rPr>
          <w:rFonts w:ascii="標楷體" w:eastAsia="標楷體" w:hAnsi="標楷體" w:hint="eastAsia"/>
          <w:sz w:val="32"/>
          <w:szCs w:val="32"/>
          <w:lang w:eastAsia="zh-TW"/>
        </w:rPr>
        <w:t>80</w:t>
      </w:r>
      <w:r w:rsidRPr="006F7A5B">
        <w:rPr>
          <w:rFonts w:ascii="標楷體" w:eastAsia="標楷體" w:hAnsi="標楷體" w:hint="eastAsia"/>
          <w:sz w:val="32"/>
          <w:szCs w:val="32"/>
          <w:lang w:eastAsia="zh-TW"/>
        </w:rPr>
        <w:t>元、晚餐</w:t>
      </w:r>
      <w:r>
        <w:rPr>
          <w:rFonts w:ascii="標楷體" w:eastAsia="標楷體" w:hAnsi="標楷體" w:hint="eastAsia"/>
          <w:sz w:val="32"/>
          <w:szCs w:val="32"/>
          <w:lang w:eastAsia="zh-TW"/>
        </w:rPr>
        <w:t>70</w:t>
      </w:r>
      <w:r w:rsidRPr="006F7A5B">
        <w:rPr>
          <w:rFonts w:ascii="標楷體" w:eastAsia="標楷體" w:hAnsi="標楷體" w:hint="eastAsia"/>
          <w:sz w:val="32"/>
          <w:szCs w:val="32"/>
          <w:lang w:eastAsia="zh-TW"/>
        </w:rPr>
        <w:t>元；2.其他飲食：早餐及早點</w:t>
      </w:r>
      <w:r>
        <w:rPr>
          <w:rFonts w:ascii="標楷體" w:eastAsia="標楷體" w:hAnsi="標楷體" w:hint="eastAsia"/>
          <w:sz w:val="32"/>
          <w:szCs w:val="32"/>
          <w:lang w:eastAsia="zh-TW"/>
        </w:rPr>
        <w:t>55</w:t>
      </w:r>
      <w:r w:rsidRPr="006F7A5B">
        <w:rPr>
          <w:rFonts w:ascii="標楷體" w:eastAsia="標楷體" w:hAnsi="標楷體" w:hint="eastAsia"/>
          <w:sz w:val="32"/>
          <w:szCs w:val="32"/>
          <w:lang w:eastAsia="zh-TW"/>
        </w:rPr>
        <w:t>元、中餐及午點</w:t>
      </w:r>
      <w:r>
        <w:rPr>
          <w:rFonts w:ascii="標楷體" w:eastAsia="標楷體" w:hAnsi="標楷體" w:hint="eastAsia"/>
          <w:sz w:val="32"/>
          <w:szCs w:val="32"/>
          <w:lang w:eastAsia="zh-TW"/>
        </w:rPr>
        <w:t>90</w:t>
      </w:r>
      <w:r w:rsidRPr="006F7A5B">
        <w:rPr>
          <w:rFonts w:ascii="標楷體" w:eastAsia="標楷體" w:hAnsi="標楷體" w:hint="eastAsia"/>
          <w:sz w:val="32"/>
          <w:szCs w:val="32"/>
          <w:lang w:eastAsia="zh-TW"/>
        </w:rPr>
        <w:t>元、晚餐</w:t>
      </w:r>
      <w:r>
        <w:rPr>
          <w:rFonts w:ascii="標楷體" w:eastAsia="標楷體" w:hAnsi="標楷體" w:hint="eastAsia"/>
          <w:sz w:val="32"/>
          <w:szCs w:val="32"/>
          <w:lang w:eastAsia="zh-TW"/>
        </w:rPr>
        <w:t>75</w:t>
      </w:r>
      <w:r w:rsidRPr="006F7A5B">
        <w:rPr>
          <w:rFonts w:ascii="標楷體" w:eastAsia="標楷體" w:hAnsi="標楷體" w:hint="eastAsia"/>
          <w:sz w:val="32"/>
          <w:szCs w:val="32"/>
          <w:lang w:eastAsia="zh-TW"/>
        </w:rPr>
        <w:t>元）；管灌飲食250元/日。</w:t>
      </w:r>
    </w:p>
    <w:p w:rsidR="00FD1F4C" w:rsidRPr="006F7A5B" w:rsidRDefault="00FD1F4C" w:rsidP="00FD1F4C">
      <w:pPr>
        <w:overflowPunct w:val="0"/>
        <w:autoSpaceDE w:val="0"/>
        <w:snapToGrid w:val="0"/>
        <w:ind w:left="892" w:hanging="640"/>
        <w:jc w:val="both"/>
        <w:rPr>
          <w:rFonts w:ascii="標楷體" w:eastAsia="標楷體" w:hAnsi="標楷體"/>
          <w:sz w:val="32"/>
          <w:szCs w:val="32"/>
          <w:lang w:eastAsia="zh-TW"/>
        </w:rPr>
      </w:pPr>
      <w:r w:rsidRPr="006F7A5B">
        <w:rPr>
          <w:rFonts w:ascii="標楷體" w:eastAsia="標楷體" w:hAnsi="標楷體" w:hint="eastAsia"/>
          <w:sz w:val="32"/>
          <w:szCs w:val="32"/>
          <w:lang w:eastAsia="zh-TW"/>
        </w:rPr>
        <w:t>四、職災普通伙食費150元/日; 職災治療伙食費160元/日;低收入戶普通伙食費130元／日;低收入戶治療伙食費160元／日。依「勞工保險職業病住院膳食費」表調整。</w:t>
      </w:r>
    </w:p>
    <w:p w:rsidR="00FD1F4C" w:rsidRPr="006F7A5B" w:rsidRDefault="00FD1F4C" w:rsidP="00FD1F4C">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五、本院義務役、替代役及三供處軍職人員伙食收費標準，隨年度國軍官兵個人主副食「給與計價基準」表調整。</w:t>
      </w:r>
    </w:p>
    <w:p w:rsidR="00FD1F4C" w:rsidRPr="006F7A5B" w:rsidRDefault="00FD1F4C" w:rsidP="00FD1F4C">
      <w:pPr>
        <w:spacing w:line="380" w:lineRule="exact"/>
        <w:ind w:leftChars="88" w:left="851" w:hangingChars="200" w:hanging="640"/>
        <w:rPr>
          <w:rFonts w:ascii="標楷體" w:eastAsia="標楷體" w:hAnsi="標楷體"/>
          <w:sz w:val="32"/>
          <w:szCs w:val="32"/>
          <w:lang w:eastAsia="zh-TW"/>
        </w:rPr>
      </w:pPr>
      <w:r w:rsidRPr="006F7A5B">
        <w:rPr>
          <w:rFonts w:ascii="標楷體" w:eastAsia="標楷體" w:hAnsi="標楷體" w:hint="eastAsia"/>
          <w:sz w:val="32"/>
          <w:szCs w:val="32"/>
          <w:lang w:eastAsia="zh-TW"/>
        </w:rPr>
        <w:t>六、員工餐廳供餐對象含本院全體同仁及非屬本院軍職同仁;早餐31元、中餐70元、晚餐30元，軍職同仁收費標準依「國軍臺中總醫院官士兵用餐收費標準表」補足差額(早餐21元/中餐30元/晚餐元20元)，另每餐由伙食團補助早餐10元/中餐40元/晚餐10元。</w:t>
      </w:r>
    </w:p>
    <w:p w:rsidR="00FD1F4C" w:rsidRPr="006F7A5B" w:rsidRDefault="00FD1F4C" w:rsidP="00FD1F4C">
      <w:pPr>
        <w:widowControl/>
        <w:suppressAutoHyphens w:val="0"/>
      </w:pPr>
      <w:r w:rsidRPr="006F7A5B">
        <w:br w:type="page"/>
      </w:r>
    </w:p>
    <w:p w:rsidR="00FD1F4C" w:rsidRPr="006F7A5B" w:rsidRDefault="00FD1F4C" w:rsidP="00FD1F4C">
      <w:pPr>
        <w:pStyle w:val="af9"/>
        <w:tabs>
          <w:tab w:val="left" w:pos="1440"/>
        </w:tabs>
        <w:autoSpaceDE w:val="0"/>
        <w:spacing w:before="0" w:line="500" w:lineRule="exact"/>
        <w:ind w:firstLine="0"/>
        <w:jc w:val="left"/>
        <w:textAlignment w:val="bottom"/>
        <w:rPr>
          <w:sz w:val="28"/>
          <w:szCs w:val="28"/>
        </w:rPr>
      </w:pPr>
      <w:r w:rsidRPr="006F7A5B">
        <w:rPr>
          <w:rFonts w:cs="Arial" w:hint="eastAsia"/>
          <w:b/>
          <w:sz w:val="36"/>
          <w:szCs w:val="32"/>
        </w:rPr>
        <w:lastRenderedPageBreak/>
        <w:t>附件</w:t>
      </w:r>
      <w:r w:rsidRPr="006F7A5B">
        <w:rPr>
          <w:rFonts w:cs="Arial" w:hint="eastAsia"/>
          <w:b/>
          <w:sz w:val="36"/>
          <w:szCs w:val="32"/>
          <w:lang w:eastAsia="zh-TW"/>
        </w:rPr>
        <w:t xml:space="preserve">5 </w:t>
      </w:r>
      <w:r w:rsidRPr="006F7A5B">
        <w:rPr>
          <w:rFonts w:cs="Arial" w:hint="eastAsia"/>
          <w:sz w:val="36"/>
          <w:szCs w:val="32"/>
          <w:lang w:eastAsia="zh-TW"/>
        </w:rPr>
        <w:t xml:space="preserve">  </w:t>
      </w:r>
      <w:r w:rsidRPr="006F7A5B">
        <w:rPr>
          <w:rFonts w:hint="eastAsia"/>
          <w:sz w:val="40"/>
          <w:szCs w:val="40"/>
          <w:lang w:eastAsia="zh-TW"/>
        </w:rPr>
        <w:t>國軍臺中總醫院</w:t>
      </w:r>
      <w:r w:rsidRPr="006F7A5B">
        <w:rPr>
          <w:rFonts w:hint="eastAsia"/>
          <w:sz w:val="40"/>
          <w:szCs w:val="40"/>
        </w:rPr>
        <w:t>乙方僱用勞工資格審查表</w:t>
      </w:r>
    </w:p>
    <w:tbl>
      <w:tblPr>
        <w:tblW w:w="10491" w:type="dxa"/>
        <w:tblInd w:w="-318" w:type="dxa"/>
        <w:tblLayout w:type="fixed"/>
        <w:tblLook w:val="0000"/>
      </w:tblPr>
      <w:tblGrid>
        <w:gridCol w:w="1316"/>
        <w:gridCol w:w="518"/>
        <w:gridCol w:w="983"/>
        <w:gridCol w:w="1427"/>
        <w:gridCol w:w="990"/>
        <w:gridCol w:w="285"/>
        <w:gridCol w:w="1205"/>
        <w:gridCol w:w="6"/>
        <w:gridCol w:w="897"/>
        <w:gridCol w:w="17"/>
        <w:gridCol w:w="571"/>
        <w:gridCol w:w="2276"/>
      </w:tblGrid>
      <w:tr w:rsidR="00FD1F4C" w:rsidRPr="006F7A5B" w:rsidTr="00E47B15">
        <w:trPr>
          <w:trHeight w:val="855"/>
        </w:trPr>
        <w:tc>
          <w:tcPr>
            <w:tcW w:w="1834"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姓名</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資料時間</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 xml:space="preserve">  年  月  日</w:t>
            </w:r>
          </w:p>
        </w:tc>
        <w:tc>
          <w:tcPr>
            <w:tcW w:w="286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2吋照片</w:t>
            </w:r>
          </w:p>
          <w:p w:rsidR="00FD1F4C" w:rsidRPr="006F7A5B" w:rsidRDefault="00FD1F4C" w:rsidP="00E47B15">
            <w:pPr>
              <w:snapToGrid w:val="0"/>
              <w:jc w:val="center"/>
            </w:pPr>
            <w:r w:rsidRPr="006F7A5B">
              <w:rPr>
                <w:rFonts w:ascii="標楷體" w:eastAsia="標楷體" w:hAnsi="標楷體" w:cs="標楷體" w:hint="eastAsia"/>
                <w:sz w:val="28"/>
                <w:szCs w:val="28"/>
              </w:rPr>
              <w:t>黏貼處</w:t>
            </w:r>
          </w:p>
        </w:tc>
      </w:tr>
      <w:tr w:rsidR="00FD1F4C" w:rsidRPr="006F7A5B" w:rsidTr="00E47B15">
        <w:trPr>
          <w:trHeight w:val="840"/>
        </w:trPr>
        <w:tc>
          <w:tcPr>
            <w:tcW w:w="1834"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身分證字號</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工作職類</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rPr>
                <w:rFonts w:ascii="標楷體" w:eastAsia="標楷體" w:hAnsi="標楷體" w:cs="標楷體"/>
                <w:sz w:val="28"/>
                <w:szCs w:val="28"/>
              </w:rPr>
            </w:pPr>
            <w:r w:rsidRPr="006F7A5B">
              <w:rPr>
                <w:rFonts w:ascii="標楷體" w:eastAsia="標楷體" w:hAnsi="標楷體" w:cs="標楷體" w:hint="eastAsia"/>
                <w:sz w:val="28"/>
                <w:szCs w:val="28"/>
              </w:rPr>
              <w:t xml:space="preserve"> □廚師</w:t>
            </w:r>
          </w:p>
          <w:p w:rsidR="00FD1F4C" w:rsidRPr="006F7A5B" w:rsidRDefault="00FD1F4C" w:rsidP="00E47B15">
            <w:pPr>
              <w:snapToGrid w:val="0"/>
              <w:rPr>
                <w:rFonts w:ascii="標楷體" w:eastAsia="標楷體" w:hAnsi="標楷體" w:cs="標楷體"/>
                <w:sz w:val="28"/>
                <w:szCs w:val="28"/>
              </w:rPr>
            </w:pPr>
            <w:r w:rsidRPr="006F7A5B">
              <w:rPr>
                <w:rFonts w:ascii="標楷體" w:eastAsia="標楷體" w:hAnsi="標楷體" w:cs="標楷體" w:hint="eastAsia"/>
                <w:sz w:val="28"/>
                <w:szCs w:val="28"/>
              </w:rPr>
              <w:t xml:space="preserve"> □廚工</w:t>
            </w:r>
          </w:p>
        </w:tc>
        <w:tc>
          <w:tcPr>
            <w:tcW w:w="28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p>
        </w:tc>
      </w:tr>
      <w:tr w:rsidR="00FD1F4C" w:rsidRPr="006F7A5B" w:rsidTr="00E47B15">
        <w:trPr>
          <w:trHeight w:val="840"/>
        </w:trPr>
        <w:tc>
          <w:tcPr>
            <w:tcW w:w="1834"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出生日期</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1275"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出生地</w:t>
            </w:r>
          </w:p>
        </w:tc>
        <w:tc>
          <w:tcPr>
            <w:tcW w:w="2108"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p>
        </w:tc>
        <w:tc>
          <w:tcPr>
            <w:tcW w:w="286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p>
        </w:tc>
      </w:tr>
      <w:tr w:rsidR="00FD1F4C" w:rsidRPr="006F7A5B" w:rsidTr="00E47B15">
        <w:trPr>
          <w:trHeight w:val="400"/>
        </w:trPr>
        <w:tc>
          <w:tcPr>
            <w:tcW w:w="8215" w:type="dxa"/>
            <w:gridSpan w:val="11"/>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r w:rsidRPr="006F7A5B">
              <w:rPr>
                <w:rFonts w:ascii="標楷體" w:eastAsia="標楷體" w:hAnsi="標楷體" w:cs="標楷體" w:hint="eastAsia"/>
                <w:sz w:val="28"/>
                <w:szCs w:val="28"/>
              </w:rPr>
              <w:t>審查項目</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center"/>
            </w:pPr>
            <w:r w:rsidRPr="006F7A5B">
              <w:rPr>
                <w:rFonts w:ascii="標楷體" w:eastAsia="標楷體" w:hAnsi="標楷體" w:cs="標楷體" w:hint="eastAsia"/>
                <w:sz w:val="28"/>
                <w:szCs w:val="28"/>
              </w:rPr>
              <w:t>備考</w:t>
            </w:r>
          </w:p>
        </w:tc>
      </w:tr>
      <w:tr w:rsidR="00FD1F4C" w:rsidRPr="006F7A5B" w:rsidTr="00E47B15">
        <w:tblPrEx>
          <w:tblCellMar>
            <w:left w:w="0" w:type="dxa"/>
            <w:right w:w="0" w:type="dxa"/>
          </w:tblCellMar>
        </w:tblPrEx>
        <w:trPr>
          <w:trHeight w:val="455"/>
        </w:trPr>
        <w:tc>
          <w:tcPr>
            <w:tcW w:w="1316"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應</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繳</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交</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料</w:t>
            </w: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sz w:val="28"/>
                <w:szCs w:val="28"/>
              </w:rPr>
              <w:t>身分證</w:t>
            </w:r>
            <w:r w:rsidRPr="006F7A5B">
              <w:rPr>
                <w:rFonts w:ascii="標楷體" w:eastAsia="標楷體" w:hAnsi="標楷體" w:cs="標楷體" w:hint="eastAsia"/>
                <w:sz w:val="28"/>
                <w:szCs w:val="28"/>
              </w:rPr>
              <w:t>正、反面影本2份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0"/>
                <w:szCs w:val="20"/>
              </w:rPr>
            </w:pPr>
          </w:p>
        </w:tc>
      </w:tr>
      <w:tr w:rsidR="00FD1F4C" w:rsidRPr="006F7A5B" w:rsidTr="00E47B15">
        <w:tblPrEx>
          <w:tblCellMar>
            <w:left w:w="0" w:type="dxa"/>
            <w:right w:w="0" w:type="dxa"/>
          </w:tblCellMar>
        </w:tblPrEx>
        <w:trPr>
          <w:trHeight w:val="70"/>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2吋彩色脫帽證件照2張</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0"/>
                <w:szCs w:val="20"/>
              </w:rPr>
            </w:pPr>
          </w:p>
        </w:tc>
      </w:tr>
      <w:tr w:rsidR="00FD1F4C" w:rsidRPr="006F7A5B" w:rsidTr="00E47B15">
        <w:tblPrEx>
          <w:tblCellMar>
            <w:left w:w="0" w:type="dxa"/>
            <w:right w:w="0" w:type="dxa"/>
          </w:tblCellMar>
        </w:tblPrEx>
        <w:trPr>
          <w:trHeight w:val="62"/>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醫療院所體檢證明1份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pPr>
            <w:r w:rsidRPr="006F7A5B">
              <w:rPr>
                <w:rFonts w:ascii="標楷體" w:eastAsia="標楷體" w:hAnsi="標楷體" w:cs="標楷體" w:hint="eastAsia"/>
                <w:sz w:val="20"/>
                <w:szCs w:val="20"/>
              </w:rPr>
              <w:t>體檢結果須符合衛生單位規定之飲食人員任用標準</w:t>
            </w:r>
          </w:p>
        </w:tc>
      </w:tr>
      <w:tr w:rsidR="00FD1F4C" w:rsidRPr="006F7A5B" w:rsidTr="00E47B15">
        <w:tblPrEx>
          <w:tblCellMar>
            <w:left w:w="0" w:type="dxa"/>
            <w:right w:w="0" w:type="dxa"/>
          </w:tblCellMar>
        </w:tblPrEx>
        <w:trPr>
          <w:trHeight w:val="349"/>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保密切結書</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0"/>
                <w:szCs w:val="20"/>
              </w:rPr>
            </w:pPr>
          </w:p>
        </w:tc>
      </w:tr>
      <w:tr w:rsidR="00FD1F4C" w:rsidRPr="006F7A5B" w:rsidTr="00E47B15">
        <w:tblPrEx>
          <w:tblCellMar>
            <w:left w:w="0" w:type="dxa"/>
            <w:right w:w="0" w:type="dxa"/>
          </w:tblCellMar>
        </w:tblPrEx>
        <w:trPr>
          <w:trHeight w:val="349"/>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警政安全資料</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0"/>
                <w:szCs w:val="20"/>
              </w:rPr>
            </w:pPr>
          </w:p>
        </w:tc>
      </w:tr>
      <w:tr w:rsidR="00FD1F4C" w:rsidRPr="006F7A5B" w:rsidTr="00E47B15">
        <w:tblPrEx>
          <w:tblCellMar>
            <w:left w:w="0" w:type="dxa"/>
            <w:right w:w="0" w:type="dxa"/>
          </w:tblCellMar>
        </w:tblPrEx>
        <w:trPr>
          <w:trHeight w:val="811"/>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僱用勞工書面勞動契約影本乙份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0"/>
                <w:szCs w:val="20"/>
              </w:rPr>
            </w:pPr>
          </w:p>
        </w:tc>
      </w:tr>
      <w:tr w:rsidR="00FD1F4C" w:rsidRPr="006F7A5B" w:rsidTr="00E47B15">
        <w:tblPrEx>
          <w:tblCellMar>
            <w:left w:w="0" w:type="dxa"/>
            <w:right w:w="0" w:type="dxa"/>
          </w:tblCellMar>
        </w:tblPrEx>
        <w:trPr>
          <w:trHeight w:val="844"/>
        </w:trPr>
        <w:tc>
          <w:tcPr>
            <w:tcW w:w="1316"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其</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他</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資</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格</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文</w:t>
            </w:r>
          </w:p>
          <w:p w:rsidR="00FD1F4C" w:rsidRPr="006F7A5B" w:rsidRDefault="00FD1F4C" w:rsidP="00E47B15">
            <w:pPr>
              <w:snapToGrid w:val="0"/>
              <w:jc w:val="both"/>
              <w:rPr>
                <w:rFonts w:ascii="標楷體" w:eastAsia="標楷體" w:hAnsi="標楷體" w:cs="標楷體"/>
                <w:sz w:val="28"/>
                <w:szCs w:val="28"/>
              </w:rPr>
            </w:pPr>
            <w:r w:rsidRPr="006F7A5B">
              <w:rPr>
                <w:rFonts w:ascii="標楷體" w:eastAsia="標楷體" w:hAnsi="標楷體" w:cs="標楷體" w:hint="eastAsia"/>
                <w:sz w:val="28"/>
                <w:szCs w:val="28"/>
              </w:rPr>
              <w:t>件</w:t>
            </w: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主管機關核發有效之中餐丙級以上技術士證照影本乙份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pPr>
            <w:r w:rsidRPr="006F7A5B">
              <w:rPr>
                <w:rFonts w:ascii="標楷體" w:eastAsia="標楷體" w:hAnsi="標楷體" w:cs="標楷體" w:hint="eastAsia"/>
                <w:sz w:val="20"/>
                <w:szCs w:val="20"/>
              </w:rPr>
              <w:t>擔任廚師者備具</w:t>
            </w:r>
          </w:p>
        </w:tc>
      </w:tr>
      <w:tr w:rsidR="00FD1F4C" w:rsidRPr="006F7A5B" w:rsidTr="00E47B15">
        <w:tblPrEx>
          <w:tblCellMar>
            <w:left w:w="0" w:type="dxa"/>
            <w:right w:w="0" w:type="dxa"/>
          </w:tblCellMar>
        </w:tblPrEx>
        <w:trPr>
          <w:trHeight w:val="62"/>
        </w:trPr>
        <w:tc>
          <w:tcPr>
            <w:tcW w:w="131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both"/>
              <w:rPr>
                <w:rFonts w:ascii="標楷體" w:eastAsia="標楷體" w:hAnsi="標楷體" w:cs="標楷體"/>
                <w:sz w:val="28"/>
                <w:szCs w:val="28"/>
              </w:rPr>
            </w:pPr>
          </w:p>
        </w:tc>
        <w:tc>
          <w:tcPr>
            <w:tcW w:w="3918"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rPr>
                <w:rFonts w:ascii="標楷體" w:eastAsia="標楷體" w:hAnsi="標楷體" w:cs="標楷體"/>
                <w:sz w:val="28"/>
                <w:szCs w:val="28"/>
              </w:rPr>
            </w:pPr>
            <w:r w:rsidRPr="006F7A5B">
              <w:rPr>
                <w:rFonts w:ascii="標楷體" w:eastAsia="標楷體" w:hAnsi="標楷體" w:cs="標楷體" w:hint="eastAsia"/>
                <w:sz w:val="28"/>
                <w:szCs w:val="28"/>
              </w:rPr>
              <w:t>主管機關核發有效之小型鍋爐操作證影本乙份</w:t>
            </w:r>
          </w:p>
        </w:tc>
        <w:tc>
          <w:tcPr>
            <w:tcW w:w="1490"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91"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80" w:after="180"/>
              <w:jc w:val="center"/>
              <w:rPr>
                <w:rFonts w:ascii="標楷體" w:eastAsia="標楷體" w:hAnsi="標楷體" w:cs="標楷體"/>
                <w:sz w:val="20"/>
                <w:szCs w:val="20"/>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pPr>
            <w:r w:rsidRPr="006F7A5B">
              <w:rPr>
                <w:rFonts w:ascii="標楷體" w:eastAsia="標楷體" w:hAnsi="標楷體" w:cs="標楷體" w:hint="eastAsia"/>
                <w:sz w:val="20"/>
                <w:szCs w:val="20"/>
              </w:rPr>
              <w:t>擔任鍋爐操作者備具</w:t>
            </w:r>
          </w:p>
        </w:tc>
      </w:tr>
      <w:tr w:rsidR="00FD1F4C" w:rsidRPr="006F7A5B" w:rsidTr="00E47B15">
        <w:tblPrEx>
          <w:tblCellMar>
            <w:left w:w="0" w:type="dxa"/>
            <w:right w:w="0" w:type="dxa"/>
          </w:tblCellMar>
        </w:tblPrEx>
        <w:trPr>
          <w:trHeight w:val="429"/>
        </w:trPr>
        <w:tc>
          <w:tcPr>
            <w:tcW w:w="5234" w:type="dxa"/>
            <w:gridSpan w:val="5"/>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before="180" w:after="180" w:line="5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資格審查結果</w:t>
            </w:r>
          </w:p>
        </w:tc>
        <w:tc>
          <w:tcPr>
            <w:tcW w:w="1496"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before="180" w:after="180" w:line="500" w:lineRule="exact"/>
              <w:jc w:val="center"/>
              <w:rPr>
                <w:rFonts w:ascii="標楷體" w:eastAsia="標楷體" w:hAnsi="標楷體" w:cs="標楷體"/>
                <w:sz w:val="28"/>
                <w:szCs w:val="28"/>
              </w:rPr>
            </w:pPr>
            <w:r w:rsidRPr="006F7A5B">
              <w:rPr>
                <w:rFonts w:ascii="標楷體" w:eastAsia="標楷體" w:hAnsi="標楷體" w:cs="標楷體" w:hint="eastAsia"/>
                <w:sz w:val="28"/>
                <w:szCs w:val="28"/>
              </w:rPr>
              <w:t>□合格</w:t>
            </w:r>
          </w:p>
        </w:tc>
        <w:tc>
          <w:tcPr>
            <w:tcW w:w="148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before="180" w:after="180" w:line="500" w:lineRule="exact"/>
              <w:jc w:val="center"/>
              <w:rPr>
                <w:rFonts w:ascii="標楷體" w:eastAsia="標楷體" w:hAnsi="標楷體" w:cs="標楷體"/>
                <w:sz w:val="28"/>
                <w:szCs w:val="28"/>
              </w:rPr>
            </w:pPr>
            <w:r w:rsidRPr="006F7A5B">
              <w:rPr>
                <w:rFonts w:ascii="標楷體" w:eastAsia="標楷體" w:hAnsi="標楷體" w:cs="標楷體" w:hint="eastAsia"/>
                <w:sz w:val="28"/>
                <w:szCs w:val="28"/>
              </w:rPr>
              <w:t>□不合格</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80" w:after="180" w:line="500" w:lineRule="exact"/>
              <w:jc w:val="center"/>
              <w:rPr>
                <w:rFonts w:ascii="標楷體" w:eastAsia="標楷體" w:hAnsi="標楷體" w:cs="標楷體"/>
                <w:sz w:val="28"/>
                <w:szCs w:val="28"/>
              </w:rPr>
            </w:pPr>
          </w:p>
        </w:tc>
      </w:tr>
      <w:tr w:rsidR="00FD1F4C" w:rsidRPr="006F7A5B" w:rsidTr="00E47B15">
        <w:trPr>
          <w:trHeight w:val="742"/>
        </w:trPr>
        <w:tc>
          <w:tcPr>
            <w:tcW w:w="2817"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甲方</w:t>
            </w:r>
          </w:p>
          <w:p w:rsidR="00FD1F4C" w:rsidRPr="006F7A5B" w:rsidRDefault="00FD1F4C" w:rsidP="00E47B15">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審查人員蓋章</w:t>
            </w:r>
          </w:p>
        </w:tc>
        <w:tc>
          <w:tcPr>
            <w:tcW w:w="241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before="120" w:after="120" w:line="400" w:lineRule="exact"/>
              <w:jc w:val="center"/>
              <w:rPr>
                <w:rFonts w:ascii="標楷體" w:eastAsia="標楷體" w:hAnsi="標楷體" w:cs="標楷體"/>
                <w:sz w:val="28"/>
                <w:szCs w:val="28"/>
              </w:rPr>
            </w:pPr>
          </w:p>
        </w:tc>
        <w:tc>
          <w:tcPr>
            <w:tcW w:w="2410" w:type="dxa"/>
            <w:gridSpan w:val="5"/>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甲方</w:t>
            </w:r>
          </w:p>
          <w:p w:rsidR="00FD1F4C" w:rsidRPr="006F7A5B" w:rsidRDefault="00FD1F4C" w:rsidP="00E47B15">
            <w:pPr>
              <w:spacing w:before="120" w:after="120" w:line="400" w:lineRule="exact"/>
              <w:jc w:val="both"/>
              <w:rPr>
                <w:rFonts w:ascii="標楷體" w:eastAsia="標楷體" w:hAnsi="標楷體" w:cs="標楷體"/>
                <w:sz w:val="28"/>
                <w:szCs w:val="28"/>
              </w:rPr>
            </w:pPr>
            <w:r w:rsidRPr="006F7A5B">
              <w:rPr>
                <w:rFonts w:ascii="標楷體" w:eastAsia="標楷體" w:hAnsi="標楷體" w:cs="標楷體" w:hint="eastAsia"/>
                <w:sz w:val="28"/>
                <w:szCs w:val="28"/>
              </w:rPr>
              <w:t>單位主官（管）蓋章</w:t>
            </w:r>
          </w:p>
        </w:tc>
        <w:tc>
          <w:tcPr>
            <w:tcW w:w="28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before="120" w:after="120" w:line="400" w:lineRule="exact"/>
              <w:jc w:val="center"/>
              <w:rPr>
                <w:rFonts w:ascii="標楷體" w:eastAsia="標楷體" w:hAnsi="標楷體" w:cs="標楷體"/>
                <w:sz w:val="28"/>
                <w:szCs w:val="28"/>
              </w:rPr>
            </w:pPr>
          </w:p>
        </w:tc>
      </w:tr>
    </w:tbl>
    <w:p w:rsidR="00FD1F4C" w:rsidRPr="006F7A5B" w:rsidRDefault="00FD1F4C" w:rsidP="00FD1F4C">
      <w:pPr>
        <w:pStyle w:val="af9"/>
        <w:tabs>
          <w:tab w:val="left" w:pos="1440"/>
        </w:tabs>
        <w:autoSpaceDE w:val="0"/>
        <w:spacing w:before="0" w:line="500" w:lineRule="exact"/>
        <w:ind w:firstLine="0"/>
        <w:jc w:val="left"/>
        <w:textAlignment w:val="bottom"/>
        <w:rPr>
          <w:sz w:val="40"/>
          <w:szCs w:val="40"/>
          <w:lang w:eastAsia="zh-TW"/>
        </w:rPr>
      </w:pPr>
      <w:r w:rsidRPr="006F7A5B">
        <w:rPr>
          <w:rFonts w:cs="新細明體"/>
          <w:sz w:val="36"/>
          <w:szCs w:val="36"/>
        </w:rPr>
        <w:br w:type="page"/>
      </w:r>
      <w:r w:rsidRPr="006F7A5B">
        <w:rPr>
          <w:rFonts w:cs="Arial" w:hint="eastAsia"/>
          <w:b/>
          <w:sz w:val="36"/>
          <w:szCs w:val="32"/>
        </w:rPr>
        <w:lastRenderedPageBreak/>
        <w:t>附件</w:t>
      </w:r>
      <w:r w:rsidRPr="006F7A5B">
        <w:rPr>
          <w:rFonts w:cs="Arial" w:hint="eastAsia"/>
          <w:b/>
          <w:sz w:val="36"/>
          <w:szCs w:val="32"/>
          <w:lang w:eastAsia="zh-TW"/>
        </w:rPr>
        <w:t>6</w:t>
      </w:r>
      <w:r w:rsidRPr="006F7A5B">
        <w:rPr>
          <w:rFonts w:cs="Arial" w:hint="eastAsia"/>
          <w:szCs w:val="32"/>
          <w:lang w:eastAsia="zh-TW"/>
        </w:rPr>
        <w:t xml:space="preserve">   </w:t>
      </w:r>
      <w:r w:rsidRPr="006F7A5B">
        <w:rPr>
          <w:rFonts w:hint="eastAsia"/>
          <w:sz w:val="40"/>
          <w:szCs w:val="40"/>
        </w:rPr>
        <w:t>食勤作業前、中、後安全管理督導要項表</w:t>
      </w:r>
    </w:p>
    <w:p w:rsidR="00FD1F4C" w:rsidRPr="006F7A5B" w:rsidRDefault="00FD1F4C" w:rsidP="00FD1F4C">
      <w:pPr>
        <w:pStyle w:val="af9"/>
        <w:tabs>
          <w:tab w:val="left" w:pos="1440"/>
        </w:tabs>
        <w:autoSpaceDE w:val="0"/>
        <w:spacing w:before="0" w:line="500" w:lineRule="exact"/>
        <w:ind w:firstLine="0"/>
        <w:textAlignment w:val="bottom"/>
        <w:rPr>
          <w:sz w:val="20"/>
        </w:rPr>
      </w:pPr>
      <w:r w:rsidRPr="006F7A5B">
        <w:rPr>
          <w:rFonts w:hint="eastAsia"/>
          <w:szCs w:val="40"/>
          <w:lang w:eastAsia="zh-TW"/>
        </w:rPr>
        <w:t xml:space="preserve">          </w:t>
      </w:r>
      <w:r w:rsidRPr="006F7A5B">
        <w:rPr>
          <w:rFonts w:hint="eastAsia"/>
          <w:szCs w:val="40"/>
        </w:rPr>
        <w:t>（伙房、餐廳、</w:t>
      </w:r>
      <w:r w:rsidRPr="006F7A5B">
        <w:rPr>
          <w:rFonts w:hint="eastAsia"/>
          <w:szCs w:val="40"/>
          <w:lang w:eastAsia="zh-TW"/>
        </w:rPr>
        <w:t>乾料</w:t>
      </w:r>
      <w:r w:rsidRPr="006F7A5B">
        <w:rPr>
          <w:rFonts w:hint="eastAsia"/>
          <w:szCs w:val="40"/>
        </w:rPr>
        <w:t>庫房每日</w:t>
      </w:r>
      <w:r w:rsidRPr="006F7A5B">
        <w:rPr>
          <w:rFonts w:hint="eastAsia"/>
          <w:szCs w:val="40"/>
          <w:lang w:eastAsia="zh-TW"/>
        </w:rPr>
        <w:t>自主</w:t>
      </w:r>
      <w:r w:rsidRPr="006F7A5B">
        <w:rPr>
          <w:rFonts w:hint="eastAsia"/>
          <w:szCs w:val="40"/>
        </w:rPr>
        <w:t>檢查要項）</w:t>
      </w:r>
    </w:p>
    <w:p w:rsidR="00FD1F4C" w:rsidRPr="006F7A5B" w:rsidRDefault="00FD1F4C" w:rsidP="00FD1F4C">
      <w:pPr>
        <w:jc w:val="right"/>
        <w:rPr>
          <w:rFonts w:ascii="標楷體" w:eastAsia="標楷體" w:hAnsi="標楷體" w:cs="標楷體"/>
        </w:rPr>
      </w:pPr>
      <w:r w:rsidRPr="006F7A5B">
        <w:rPr>
          <w:rFonts w:ascii="標楷體" w:eastAsia="標楷體" w:hAnsi="標楷體" w:cs="標楷體" w:hint="eastAsia"/>
          <w:sz w:val="20"/>
          <w:szCs w:val="20"/>
        </w:rPr>
        <w:t>年    月    日</w:t>
      </w:r>
    </w:p>
    <w:tbl>
      <w:tblPr>
        <w:tblW w:w="0" w:type="auto"/>
        <w:tblInd w:w="-10" w:type="dxa"/>
        <w:tblLayout w:type="fixed"/>
        <w:tblLook w:val="0000"/>
      </w:tblPr>
      <w:tblGrid>
        <w:gridCol w:w="1795"/>
        <w:gridCol w:w="4182"/>
        <w:gridCol w:w="1320"/>
        <w:gridCol w:w="2754"/>
      </w:tblGrid>
      <w:tr w:rsidR="00FD1F4C" w:rsidRPr="006F7A5B" w:rsidTr="00E47B15">
        <w:trPr>
          <w:trHeight w:val="138"/>
        </w:trPr>
        <w:tc>
          <w:tcPr>
            <w:tcW w:w="179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rPr>
            </w:pPr>
            <w:r w:rsidRPr="006F7A5B">
              <w:rPr>
                <w:rFonts w:ascii="標楷體" w:eastAsia="標楷體" w:hAnsi="標楷體" w:cs="標楷體" w:hint="eastAsia"/>
              </w:rPr>
              <w:t>業務</w:t>
            </w:r>
          </w:p>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rPr>
              <w:t>名稱</w:t>
            </w:r>
          </w:p>
        </w:tc>
        <w:tc>
          <w:tcPr>
            <w:tcW w:w="418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bCs/>
              </w:rPr>
            </w:pPr>
            <w:r w:rsidRPr="006F7A5B">
              <w:rPr>
                <w:rFonts w:ascii="標楷體" w:eastAsia="標楷體" w:hAnsi="標楷體" w:cs="標楷體" w:hint="eastAsia"/>
                <w:bCs/>
              </w:rPr>
              <w:t>伙房、餐廳、</w:t>
            </w:r>
            <w:r w:rsidRPr="006F7A5B">
              <w:rPr>
                <w:rFonts w:ascii="標楷體" w:eastAsia="標楷體" w:hAnsi="標楷體" w:cs="標楷體" w:hint="eastAsia"/>
                <w:bCs/>
                <w:lang w:eastAsia="zh-TW"/>
              </w:rPr>
              <w:t>乾料</w:t>
            </w:r>
            <w:r w:rsidRPr="006F7A5B">
              <w:rPr>
                <w:rFonts w:ascii="標楷體" w:eastAsia="標楷體" w:hAnsi="標楷體" w:cs="標楷體" w:hint="eastAsia"/>
                <w:bCs/>
              </w:rPr>
              <w:t>庫房每日檢查</w:t>
            </w:r>
          </w:p>
        </w:tc>
        <w:tc>
          <w:tcPr>
            <w:tcW w:w="1320"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檢查人</w:t>
            </w:r>
          </w:p>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簽名</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bCs/>
              </w:rPr>
            </w:pPr>
          </w:p>
        </w:tc>
      </w:tr>
    </w:tbl>
    <w:p w:rsidR="00FD1F4C" w:rsidRPr="006F7A5B" w:rsidRDefault="00FD1F4C" w:rsidP="00FD1F4C">
      <w:pPr>
        <w:spacing w:line="0" w:lineRule="atLeast"/>
        <w:rPr>
          <w:sz w:val="2"/>
        </w:rPr>
      </w:pPr>
    </w:p>
    <w:tbl>
      <w:tblPr>
        <w:tblW w:w="0" w:type="auto"/>
        <w:tblInd w:w="-10" w:type="dxa"/>
        <w:tblLayout w:type="fixed"/>
        <w:tblLook w:val="0000"/>
      </w:tblPr>
      <w:tblGrid>
        <w:gridCol w:w="717"/>
        <w:gridCol w:w="546"/>
        <w:gridCol w:w="532"/>
        <w:gridCol w:w="7385"/>
        <w:gridCol w:w="426"/>
        <w:gridCol w:w="445"/>
      </w:tblGrid>
      <w:tr w:rsidR="00FD1F4C" w:rsidRPr="006F7A5B" w:rsidTr="00E47B15">
        <w:trPr>
          <w:trHeight w:val="315"/>
          <w:tblHeader/>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執行區分</w:t>
            </w:r>
          </w:p>
        </w:tc>
        <w:tc>
          <w:tcPr>
            <w:tcW w:w="546"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項次</w:t>
            </w:r>
          </w:p>
        </w:tc>
        <w:tc>
          <w:tcPr>
            <w:tcW w:w="532"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區分</w:t>
            </w:r>
          </w:p>
        </w:tc>
        <w:tc>
          <w:tcPr>
            <w:tcW w:w="7385"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320" w:lineRule="exact"/>
              <w:jc w:val="both"/>
              <w:rPr>
                <w:rFonts w:ascii="標楷體" w:eastAsia="標楷體" w:hAnsi="標楷體" w:cs="標楷體"/>
              </w:rPr>
            </w:pPr>
            <w:r w:rsidRPr="006F7A5B">
              <w:rPr>
                <w:rFonts w:ascii="標楷體" w:eastAsia="標楷體" w:hAnsi="標楷體" w:cs="標楷體" w:hint="eastAsia"/>
              </w:rPr>
              <w:t>執行項目</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pacing w:line="320" w:lineRule="exact"/>
              <w:jc w:val="both"/>
            </w:pPr>
            <w:r w:rsidRPr="006F7A5B">
              <w:rPr>
                <w:rFonts w:ascii="標楷體" w:eastAsia="標楷體" w:hAnsi="標楷體" w:cs="標楷體" w:hint="eastAsia"/>
              </w:rPr>
              <w:t>正常</w:t>
            </w:r>
          </w:p>
        </w:tc>
      </w:tr>
      <w:tr w:rsidR="00FD1F4C" w:rsidRPr="006F7A5B" w:rsidTr="00E47B15">
        <w:trPr>
          <w:trHeight w:val="315"/>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54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532"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7385"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320" w:lineRule="exact"/>
              <w:jc w:val="both"/>
              <w:rPr>
                <w:rFonts w:ascii="標楷體" w:eastAsia="標楷體" w:hAnsi="標楷體" w:cs="標楷體"/>
              </w:rPr>
            </w:pPr>
            <w:r w:rsidRPr="006F7A5B">
              <w:rPr>
                <w:rFonts w:ascii="標楷體" w:eastAsia="標楷體" w:hAnsi="標楷體" w:cs="標楷體" w:hint="eastAsia"/>
              </w:rPr>
              <w:t>是</w:t>
            </w: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pacing w:line="320" w:lineRule="exact"/>
              <w:jc w:val="both"/>
            </w:pPr>
            <w:r w:rsidRPr="006F7A5B">
              <w:rPr>
                <w:rFonts w:ascii="標楷體" w:eastAsia="標楷體" w:hAnsi="標楷體" w:cs="標楷體" w:hint="eastAsia"/>
              </w:rPr>
              <w:t>否</w:t>
            </w: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pacing w:line="360" w:lineRule="exact"/>
              <w:jc w:val="both"/>
              <w:rPr>
                <w:rFonts w:ascii="標楷體" w:eastAsia="標楷體" w:hAnsi="標楷體" w:cs="標楷體"/>
              </w:rPr>
            </w:pPr>
            <w:r w:rsidRPr="006F7A5B">
              <w:rPr>
                <w:rFonts w:ascii="標楷體" w:eastAsia="標楷體" w:hAnsi="標楷體" w:cs="標楷體" w:hint="eastAsia"/>
              </w:rPr>
              <w:t>共同項目</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每日</w:t>
            </w:r>
            <w:r w:rsidRPr="006F7A5B">
              <w:rPr>
                <w:rFonts w:ascii="標楷體" w:eastAsia="標楷體" w:hAnsi="標楷體" w:cs="標楷體" w:hint="eastAsia"/>
              </w:rPr>
              <w:t>應將</w:t>
            </w:r>
            <w:r w:rsidRPr="006F7A5B">
              <w:rPr>
                <w:rFonts w:ascii="標楷體" w:eastAsia="標楷體" w:hAnsi="標楷體" w:cs="DFKaiShu-SB-Estd-BF" w:hint="eastAsia"/>
              </w:rPr>
              <w:t>地面打掃乾淨，清除垃圾，並清理內、外排水溝食物殘渣。</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電源開關均應關閉，各項電器、機具確實將插頭拔除，並完成內部及外觀清潔。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autoSpaceDE w:val="0"/>
              <w:spacing w:line="240" w:lineRule="exact"/>
              <w:jc w:val="both"/>
              <w:rPr>
                <w:rFonts w:ascii="標楷體" w:eastAsia="標楷體" w:hAnsi="標楷體" w:cs="標楷體"/>
                <w:bCs/>
              </w:rPr>
            </w:pPr>
            <w:r w:rsidRPr="006F7A5B">
              <w:rPr>
                <w:rFonts w:ascii="標楷體" w:eastAsia="標楷體" w:hAnsi="標楷體" w:cs="DFKaiShu-SB-Estd-BF" w:hint="eastAsia"/>
              </w:rPr>
              <w:t>清潔電器、機具時應不直接以水沖洗（避免短路），待陰乾後才可插電。</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洗手台殘渣應清理乾淨，水龍頭如有損壞，應立即修復。</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紗門窗應保持緊閉，紗網不可破損。</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如有鳥獸出沒痕跡，應立即驅離，以免污染環境。</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冷氣、照明應關閉，無人作業區域應隨手關燈。</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滅火器應放置定位、藥效不可過期。</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pacing w:line="360" w:lineRule="exact"/>
              <w:jc w:val="both"/>
              <w:rPr>
                <w:rFonts w:ascii="標楷體" w:eastAsia="標楷體" w:hAnsi="標楷體" w:cs="標楷體"/>
              </w:rPr>
            </w:pPr>
            <w:r w:rsidRPr="006F7A5B">
              <w:rPr>
                <w:rFonts w:ascii="標楷體" w:eastAsia="標楷體" w:hAnsi="標楷體" w:cs="標楷體" w:hint="eastAsia"/>
              </w:rPr>
              <w:t>伙房</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9</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油源、瓦斯之總開關、分開關均應關閉。</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10</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電烤箱控溫器指針應歸零，插頭應確實拔除，並完成內部及外觀清潔。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檢查煤油、瓦斯不可有滲漏、漏氣，瓦斯間（櫃）應上鎖管制。</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鍋爐應將開關關閉後，檢查外觀及管線，不可有滲漏情形。</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工作區（排油煙機、爐灶、鍋蓋、料理台、地板）應清洗乾淨（無積油垢），地面不可積水濕滑。</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14</w:t>
            </w:r>
          </w:p>
        </w:tc>
        <w:tc>
          <w:tcPr>
            <w:tcW w:w="532" w:type="dxa"/>
            <w:tcBorders>
              <w:top w:val="single" w:sz="4" w:space="0" w:color="000000"/>
              <w:left w:val="single" w:sz="4" w:space="0" w:color="000000"/>
              <w:bottom w:val="single" w:sz="4" w:space="0" w:color="000000"/>
            </w:tcBorders>
            <w:shd w:val="clear" w:color="auto" w:fill="auto"/>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刀具應依規定上鎖管制。</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bCs/>
              </w:rPr>
            </w:pPr>
            <w:r w:rsidRPr="006F7A5B">
              <w:rPr>
                <w:rFonts w:ascii="標楷體" w:eastAsia="標楷體" w:hAnsi="標楷體" w:cs="DFKaiShu-SB-Estd-BF" w:hint="eastAsia"/>
              </w:rPr>
              <w:t>僱用勞工炊事服應清洗乾淨後，掛置定位陰乾。</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bCs/>
              </w:rPr>
            </w:pPr>
            <w:r w:rsidRPr="006F7A5B">
              <w:rPr>
                <w:rFonts w:ascii="標楷體" w:eastAsia="標楷體" w:hAnsi="標楷體" w:cs="DFKaiShu-SB-Estd-BF" w:hint="eastAsia"/>
              </w:rPr>
              <w:t>調味品、食用油等容器應密封加蓋，避免滋生細菌。雜貨應排列整齊，避免病媒藏匿。</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食物檢體保存應標示日期、餐別及置入冰櫃冷藏</w:t>
            </w:r>
            <w:r w:rsidRPr="006F7A5B">
              <w:rPr>
                <w:rFonts w:ascii="標楷體" w:eastAsia="標楷體" w:hAnsi="標楷體" w:cs="標楷體" w:hint="eastAsia"/>
              </w:rPr>
              <w:t>48</w:t>
            </w:r>
            <w:r w:rsidRPr="006F7A5B">
              <w:rPr>
                <w:rFonts w:ascii="標楷體" w:eastAsia="標楷體" w:hAnsi="標楷體" w:cs="DFKaiShu-SB-Estd-BF" w:hint="eastAsia"/>
              </w:rPr>
              <w:t>小時。</w:t>
            </w:r>
            <w:r w:rsidRPr="006F7A5B">
              <w:rPr>
                <w:rFonts w:ascii="標楷體" w:eastAsia="標楷體" w:hAnsi="標楷體" w:cs="標楷體" w:hint="eastAsia"/>
                <w:bCs/>
              </w:rPr>
              <w:t>（冷藏溫度應低於7℃，冷凍溫度低於－18℃）</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廚餘</w:t>
            </w:r>
            <w:r w:rsidRPr="006F7A5B">
              <w:rPr>
                <w:rFonts w:ascii="標楷體" w:eastAsia="標楷體" w:hAnsi="標楷體" w:cs="DFKaiShu-SB-Estd-BF" w:hint="eastAsia"/>
              </w:rPr>
              <w:t>桶</w:t>
            </w:r>
            <w:r w:rsidRPr="006F7A5B">
              <w:rPr>
                <w:rFonts w:ascii="標楷體" w:eastAsia="標楷體" w:hAnsi="標楷體" w:cs="標楷體" w:hint="eastAsia"/>
                <w:bCs/>
              </w:rPr>
              <w:t>應以8分滿為限，</w:t>
            </w:r>
            <w:r w:rsidRPr="006F7A5B">
              <w:rPr>
                <w:rFonts w:ascii="標楷體" w:eastAsia="標楷體" w:hAnsi="標楷體" w:cs="DFKaiShu-SB-Estd-BF" w:hint="eastAsia"/>
              </w:rPr>
              <w:t>外觀應清洗乾淨</w:t>
            </w:r>
            <w:r w:rsidRPr="006F7A5B">
              <w:rPr>
                <w:rFonts w:ascii="標楷體" w:eastAsia="標楷體" w:hAnsi="標楷體" w:cs="標楷體" w:hint="eastAsia"/>
                <w:bCs/>
              </w:rPr>
              <w:t>，</w:t>
            </w:r>
            <w:r w:rsidRPr="006F7A5B">
              <w:rPr>
                <w:rFonts w:ascii="標楷體" w:eastAsia="標楷體" w:hAnsi="標楷體" w:cs="DFKaiShu-SB-Estd-BF" w:hint="eastAsia"/>
              </w:rPr>
              <w:t>並</w:t>
            </w:r>
            <w:r w:rsidRPr="006F7A5B">
              <w:rPr>
                <w:rFonts w:ascii="標楷體" w:eastAsia="標楷體" w:hAnsi="標楷體" w:cs="標楷體" w:hint="eastAsia"/>
                <w:bCs/>
              </w:rPr>
              <w:t>嚴密加蓋，以</w:t>
            </w:r>
            <w:r w:rsidRPr="006F7A5B">
              <w:rPr>
                <w:rFonts w:ascii="標楷體" w:eastAsia="標楷體" w:hAnsi="標楷體" w:cs="DFKaiShu-SB-Estd-BF" w:hint="eastAsia"/>
              </w:rPr>
              <w:t>隔絕傳染病媒，放置地點遠離伙房。</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19</w:t>
            </w:r>
          </w:p>
        </w:tc>
        <w:tc>
          <w:tcPr>
            <w:tcW w:w="532" w:type="dxa"/>
            <w:tcBorders>
              <w:top w:val="single" w:sz="4" w:space="0" w:color="000000"/>
              <w:left w:val="single" w:sz="4" w:space="0" w:color="000000"/>
              <w:bottom w:val="single" w:sz="4" w:space="0" w:color="000000"/>
            </w:tcBorders>
            <w:shd w:val="clear" w:color="auto" w:fill="auto"/>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油水分離槽之油渣應清除乾淨，並登載於紀錄簿。</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pacing w:line="360" w:lineRule="exact"/>
              <w:jc w:val="both"/>
              <w:rPr>
                <w:rFonts w:ascii="標楷體" w:eastAsia="標楷體" w:hAnsi="標楷體" w:cs="標楷體"/>
              </w:rPr>
            </w:pPr>
            <w:r w:rsidRPr="006F7A5B">
              <w:rPr>
                <w:rFonts w:ascii="標楷體" w:eastAsia="標楷體" w:hAnsi="標楷體" w:cs="標楷體" w:hint="eastAsia"/>
              </w:rPr>
              <w:t>餐廳</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20</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bCs/>
              </w:rPr>
            </w:pPr>
            <w:r w:rsidRPr="006F7A5B">
              <w:rPr>
                <w:rFonts w:ascii="標楷體" w:eastAsia="標楷體" w:hAnsi="標楷體" w:cs="DFKaiShu-SB-Estd-BF" w:hint="eastAsia"/>
              </w:rPr>
              <w:t>用餐結束後，應將地面打掃整潔。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餐桌、椅外觀應擦拭乾淨。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電鍋應清理乾淨，不可有飯粒殘留，插頭應確實拔除，並完成內部及外觀清潔。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autoSpaceDE w:val="0"/>
              <w:spacing w:line="240" w:lineRule="exact"/>
              <w:jc w:val="both"/>
              <w:rPr>
                <w:rFonts w:ascii="標楷體" w:eastAsia="標楷體" w:hAnsi="標楷體" w:cs="標楷體"/>
              </w:rPr>
            </w:pPr>
            <w:r w:rsidRPr="006F7A5B">
              <w:rPr>
                <w:rFonts w:ascii="標楷體" w:eastAsia="標楷體" w:hAnsi="標楷體" w:cs="DFKaiShu-SB-Estd-BF" w:hint="eastAsia"/>
              </w:rPr>
              <w:t>保溫配膳台控溫器指針應歸零，插頭應確實拔除，並完成內部及外觀清潔。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餐具應完成清洗，並置於消毒櫃殺菌</w:t>
            </w:r>
            <w:r w:rsidRPr="006F7A5B">
              <w:rPr>
                <w:rFonts w:ascii="標楷體" w:eastAsia="標楷體" w:hAnsi="標楷體" w:cs="標楷體" w:hint="eastAsia"/>
                <w:bCs/>
              </w:rPr>
              <w:t>（設定110℃，持續30分鐘以上）</w:t>
            </w:r>
            <w:r w:rsidRPr="006F7A5B">
              <w:rPr>
                <w:rFonts w:ascii="標楷體" w:eastAsia="標楷體" w:hAnsi="標楷體" w:cs="DFKaiShu-SB-Estd-BF" w:hint="eastAsia"/>
              </w:rPr>
              <w:t>。</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pacing w:line="360" w:lineRule="exact"/>
              <w:jc w:val="both"/>
              <w:rPr>
                <w:rFonts w:ascii="標楷體" w:eastAsia="標楷體" w:hAnsi="標楷體" w:cs="標楷體"/>
              </w:rPr>
            </w:pPr>
            <w:r w:rsidRPr="006F7A5B">
              <w:rPr>
                <w:rFonts w:ascii="標楷體" w:eastAsia="標楷體" w:hAnsi="標楷體" w:cs="標楷體" w:hint="eastAsia"/>
              </w:rPr>
              <w:t>糧秣庫房</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糧秣存量基準掛表應張貼於庫房內，並每日更新記錄。</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檢查密封白米有無漏氣，漏氣包應優先食用。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糧秣應擺置於棧板或櫃架，不可直接置於地上，以免受潮或昆蟲、鼠類侵食。</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28</w:t>
            </w:r>
          </w:p>
        </w:tc>
        <w:tc>
          <w:tcPr>
            <w:tcW w:w="532" w:type="dxa"/>
            <w:tcBorders>
              <w:top w:val="single" w:sz="4" w:space="0" w:color="000000"/>
              <w:left w:val="single" w:sz="4" w:space="0" w:color="000000"/>
              <w:bottom w:val="single" w:sz="4" w:space="0" w:color="000000"/>
            </w:tcBorders>
            <w:shd w:val="clear" w:color="auto" w:fill="auto"/>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庫房內應放置捕鼠防蟲設備。</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29</w:t>
            </w:r>
          </w:p>
        </w:tc>
        <w:tc>
          <w:tcPr>
            <w:tcW w:w="532" w:type="dxa"/>
            <w:tcBorders>
              <w:top w:val="single" w:sz="4" w:space="0" w:color="000000"/>
              <w:left w:val="single" w:sz="4" w:space="0" w:color="000000"/>
              <w:bottom w:val="single" w:sz="4" w:space="0" w:color="000000"/>
            </w:tcBorders>
            <w:shd w:val="clear" w:color="auto" w:fill="auto"/>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檢查庫房之溫、濕度計作用正常，紀錄表應完成填寫。</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center"/>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30</w:t>
            </w:r>
          </w:p>
        </w:tc>
        <w:tc>
          <w:tcPr>
            <w:tcW w:w="532" w:type="dxa"/>
            <w:tcBorders>
              <w:top w:val="single" w:sz="4" w:space="0" w:color="000000"/>
              <w:left w:val="single" w:sz="4" w:space="0" w:color="000000"/>
              <w:bottom w:val="single" w:sz="4" w:space="0" w:color="000000"/>
            </w:tcBorders>
            <w:shd w:val="clear" w:color="auto" w:fill="auto"/>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除濕機水箱內積水應清除乾淨。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pacing w:line="360" w:lineRule="exact"/>
              <w:jc w:val="both"/>
              <w:rPr>
                <w:rFonts w:ascii="標楷體" w:eastAsia="標楷體" w:hAnsi="標楷體" w:cs="標楷體"/>
              </w:rPr>
            </w:pPr>
            <w:r w:rsidRPr="006F7A5B">
              <w:rPr>
                <w:rFonts w:ascii="標楷體" w:eastAsia="標楷體" w:hAnsi="標楷體" w:cs="標楷體" w:hint="eastAsia"/>
              </w:rPr>
              <w:t>共同項目</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僱用勞工應利用週保養時間，完成各項機具、滅火器外觀清潔及保養工作。</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rPr>
            </w:pPr>
            <w:r w:rsidRPr="006F7A5B">
              <w:rPr>
                <w:rFonts w:ascii="標楷體" w:eastAsia="標楷體" w:hAnsi="標楷體" w:cs="DFKaiShu-SB-Estd-BF" w:hint="eastAsia"/>
              </w:rPr>
              <w:t>檢查燈具不可損壞、門窗紗網不可破損，損壞應回報督導幹部更換。</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各項機具開關及電源線不可裸露、鬆脫，有漏電情形，應立即檢查修復，電線油垢須清理乾淨。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僱用勞工應將冷凍（藏）櫃清潔除霜，將內部清洗乾淨（至少應隔</w:t>
            </w:r>
            <w:r w:rsidRPr="006F7A5B">
              <w:rPr>
                <w:rFonts w:ascii="標楷體" w:eastAsia="標楷體" w:hAnsi="標楷體" w:cs="標楷體" w:hint="eastAsia"/>
              </w:rPr>
              <w:t>10</w:t>
            </w:r>
            <w:r w:rsidRPr="006F7A5B">
              <w:rPr>
                <w:rFonts w:ascii="標楷體" w:eastAsia="標楷體" w:hAnsi="標楷體" w:cs="DFKaiShu-SB-Estd-BF" w:hint="eastAsia"/>
              </w:rPr>
              <w:t>分鐘後才可充電），檢查溫度應作用正常。</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僱用勞工應以毛刷沾肥皂水檢查瓦斯管線不可有漏氣，接頭應牢</w:t>
            </w:r>
            <w:r w:rsidRPr="006F7A5B">
              <w:rPr>
                <w:rFonts w:ascii="標楷體" w:eastAsia="標楷體" w:hAnsi="標楷體" w:cs="DFKaiShu-SB-Estd-BF" w:hint="eastAsia"/>
              </w:rPr>
              <w:lastRenderedPageBreak/>
              <w:t>固，噴燃機油管、火盤、葉輪應清理乾淨，焰孔以鐵刷清除積碳。</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僱用勞工應將排油煙機扇葉、網罩、排煙管清洗乾淨，不可積油垢，並檢查線路不可裸露、鬆脫</w:t>
            </w:r>
            <w:r w:rsidRPr="006F7A5B">
              <w:rPr>
                <w:rFonts w:ascii="標楷體" w:eastAsia="標楷體" w:hAnsi="標楷體" w:cs="標楷體" w:hint="eastAsia"/>
              </w:rPr>
              <w:t>，有漏電情形，應立即檢查修復</w:t>
            </w:r>
            <w:r w:rsidRPr="006F7A5B">
              <w:rPr>
                <w:rFonts w:ascii="標楷體" w:eastAsia="標楷體" w:hAnsi="標楷體" w:cs="DFKaiShu-SB-Estd-BF" w:hint="eastAsia"/>
              </w:rPr>
              <w:t>。</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雜貨櫃、調味品、蒸籠等儲放區域，應淨空徹底清理，以杜絕死角。</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僱用勞工應將油水分離槽濾網及殘渣徹底清洗乾淨，並登載於紀錄簿。</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499"/>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備考</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320" w:lineRule="exact"/>
              <w:jc w:val="both"/>
            </w:pPr>
            <w:r w:rsidRPr="006F7A5B">
              <w:rPr>
                <w:rFonts w:ascii="標楷體" w:eastAsia="標楷體" w:hAnsi="標楷體" w:cs="標楷體" w:hint="eastAsia"/>
              </w:rPr>
              <w:t>★危安、☆重要、◎一般</w:t>
            </w:r>
          </w:p>
        </w:tc>
      </w:tr>
      <w:tr w:rsidR="00FD1F4C" w:rsidRPr="006F7A5B" w:rsidTr="00E47B15">
        <w:trPr>
          <w:trHeight w:val="924"/>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sz w:val="32"/>
                <w:szCs w:val="32"/>
              </w:rPr>
            </w:pPr>
            <w:r w:rsidRPr="006F7A5B">
              <w:rPr>
                <w:rFonts w:ascii="標楷體" w:eastAsia="標楷體" w:hAnsi="標楷體" w:cs="標楷體" w:hint="eastAsia"/>
                <w:sz w:val="32"/>
                <w:szCs w:val="32"/>
              </w:rPr>
              <w:t>所見缺失</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sz w:val="32"/>
                <w:szCs w:val="32"/>
              </w:rPr>
            </w:pPr>
          </w:p>
        </w:tc>
      </w:tr>
      <w:tr w:rsidR="00FD1F4C" w:rsidRPr="006F7A5B" w:rsidTr="00E47B15">
        <w:trPr>
          <w:trHeight w:val="1075"/>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0" w:lineRule="atLeast"/>
              <w:ind w:left="-110" w:right="-86"/>
              <w:jc w:val="center"/>
              <w:rPr>
                <w:rFonts w:ascii="標楷體" w:eastAsia="標楷體" w:hAnsi="標楷體" w:cs="標楷體"/>
                <w:szCs w:val="28"/>
              </w:rPr>
            </w:pPr>
            <w:r w:rsidRPr="006F7A5B">
              <w:rPr>
                <w:rFonts w:ascii="標楷體" w:eastAsia="標楷體" w:hAnsi="標楷體" w:cs="標楷體" w:hint="eastAsia"/>
                <w:sz w:val="32"/>
                <w:szCs w:val="32"/>
              </w:rPr>
              <w:t>改正情形</w:t>
            </w:r>
          </w:p>
          <w:p w:rsidR="00FD1F4C" w:rsidRPr="006F7A5B" w:rsidRDefault="00FD1F4C" w:rsidP="00E47B15">
            <w:pPr>
              <w:spacing w:line="0" w:lineRule="atLeast"/>
              <w:ind w:left="-110" w:right="-86"/>
              <w:jc w:val="center"/>
              <w:rPr>
                <w:rFonts w:ascii="標楷體" w:eastAsia="標楷體" w:hAnsi="標楷體" w:cs="標楷體"/>
                <w:sz w:val="32"/>
                <w:szCs w:val="32"/>
              </w:rPr>
            </w:pPr>
            <w:r w:rsidRPr="006F7A5B">
              <w:rPr>
                <w:rFonts w:ascii="標楷體" w:eastAsia="標楷體" w:hAnsi="標楷體" w:cs="標楷體" w:hint="eastAsia"/>
                <w:szCs w:val="28"/>
              </w:rPr>
              <w:t>（改正人簽名）</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sz w:val="32"/>
                <w:szCs w:val="32"/>
              </w:rPr>
            </w:pPr>
          </w:p>
        </w:tc>
      </w:tr>
    </w:tbl>
    <w:p w:rsidR="00FD1F4C" w:rsidRPr="006F7A5B" w:rsidRDefault="00FD1F4C" w:rsidP="00FD1F4C">
      <w:pPr>
        <w:rPr>
          <w:lang w:eastAsia="zh-TW"/>
        </w:rPr>
      </w:pPr>
    </w:p>
    <w:p w:rsidR="00FD1F4C" w:rsidRPr="006F7A5B" w:rsidRDefault="00FD1F4C" w:rsidP="00FD1F4C">
      <w:pPr>
        <w:pStyle w:val="af9"/>
        <w:tabs>
          <w:tab w:val="left" w:pos="1440"/>
        </w:tabs>
        <w:autoSpaceDE w:val="0"/>
        <w:spacing w:before="0" w:line="500" w:lineRule="exact"/>
        <w:ind w:firstLine="0"/>
        <w:textAlignment w:val="bottom"/>
        <w:rPr>
          <w:sz w:val="40"/>
          <w:szCs w:val="40"/>
          <w:lang w:eastAsia="zh-TW"/>
        </w:rPr>
      </w:pPr>
      <w:r w:rsidRPr="006F7A5B">
        <w:rPr>
          <w:lang w:eastAsia="zh-TW"/>
        </w:rPr>
        <w:br w:type="page"/>
      </w:r>
      <w:r w:rsidRPr="006F7A5B">
        <w:rPr>
          <w:rFonts w:cs="Arial" w:hint="eastAsia"/>
          <w:b/>
          <w:sz w:val="36"/>
          <w:szCs w:val="32"/>
        </w:rPr>
        <w:t>附件</w:t>
      </w:r>
      <w:r w:rsidRPr="006F7A5B">
        <w:rPr>
          <w:rFonts w:cs="Arial" w:hint="eastAsia"/>
          <w:b/>
          <w:sz w:val="36"/>
          <w:szCs w:val="32"/>
          <w:lang w:eastAsia="zh-TW"/>
        </w:rPr>
        <w:t>7</w:t>
      </w:r>
      <w:r w:rsidRPr="006F7A5B">
        <w:rPr>
          <w:rFonts w:hint="eastAsia"/>
          <w:sz w:val="40"/>
          <w:szCs w:val="40"/>
          <w:lang w:eastAsia="zh-TW"/>
        </w:rPr>
        <w:t xml:space="preserve">  </w:t>
      </w:r>
      <w:r w:rsidRPr="006F7A5B">
        <w:rPr>
          <w:rFonts w:hint="eastAsia"/>
          <w:sz w:val="40"/>
          <w:szCs w:val="40"/>
        </w:rPr>
        <w:t>食勤作業前、中、後安全管理督導要項表</w:t>
      </w:r>
    </w:p>
    <w:p w:rsidR="00FD1F4C" w:rsidRPr="006F7A5B" w:rsidRDefault="00FD1F4C" w:rsidP="00FD1F4C">
      <w:pPr>
        <w:pStyle w:val="af9"/>
        <w:tabs>
          <w:tab w:val="left" w:pos="1440"/>
        </w:tabs>
        <w:autoSpaceDE w:val="0"/>
        <w:spacing w:before="0" w:line="500" w:lineRule="exact"/>
        <w:ind w:firstLine="0"/>
        <w:textAlignment w:val="bottom"/>
        <w:rPr>
          <w:sz w:val="20"/>
        </w:rPr>
      </w:pPr>
      <w:r w:rsidRPr="006F7A5B">
        <w:rPr>
          <w:rFonts w:hint="eastAsia"/>
          <w:szCs w:val="40"/>
          <w:lang w:eastAsia="zh-TW"/>
        </w:rPr>
        <w:t xml:space="preserve">          </w:t>
      </w:r>
      <w:r w:rsidRPr="006F7A5B">
        <w:rPr>
          <w:rFonts w:hint="eastAsia"/>
          <w:szCs w:val="40"/>
        </w:rPr>
        <w:t>（工作安全</w:t>
      </w:r>
      <w:r w:rsidRPr="006F7A5B">
        <w:rPr>
          <w:rFonts w:hint="eastAsia"/>
          <w:szCs w:val="40"/>
          <w:lang w:eastAsia="zh-TW"/>
        </w:rPr>
        <w:t>自主</w:t>
      </w:r>
      <w:r w:rsidRPr="006F7A5B">
        <w:rPr>
          <w:rFonts w:hint="eastAsia"/>
          <w:szCs w:val="40"/>
        </w:rPr>
        <w:t>檢查要項）</w:t>
      </w:r>
    </w:p>
    <w:p w:rsidR="00FD1F4C" w:rsidRPr="006F7A5B" w:rsidRDefault="00FD1F4C" w:rsidP="00FD1F4C">
      <w:pPr>
        <w:jc w:val="right"/>
        <w:rPr>
          <w:rFonts w:ascii="標楷體" w:eastAsia="標楷體" w:hAnsi="標楷體" w:cs="標楷體"/>
        </w:rPr>
      </w:pPr>
      <w:r w:rsidRPr="006F7A5B">
        <w:rPr>
          <w:rFonts w:ascii="標楷體" w:eastAsia="標楷體" w:hAnsi="標楷體" w:cs="標楷體" w:hint="eastAsia"/>
          <w:sz w:val="20"/>
          <w:szCs w:val="20"/>
        </w:rPr>
        <w:t>年    月    日</w:t>
      </w:r>
    </w:p>
    <w:tbl>
      <w:tblPr>
        <w:tblW w:w="0" w:type="auto"/>
        <w:tblInd w:w="-10" w:type="dxa"/>
        <w:tblLayout w:type="fixed"/>
        <w:tblLook w:val="0000"/>
      </w:tblPr>
      <w:tblGrid>
        <w:gridCol w:w="1795"/>
        <w:gridCol w:w="4182"/>
        <w:gridCol w:w="1320"/>
        <w:gridCol w:w="2754"/>
      </w:tblGrid>
      <w:tr w:rsidR="00FD1F4C" w:rsidRPr="006F7A5B" w:rsidTr="00E47B15">
        <w:trPr>
          <w:trHeight w:val="138"/>
        </w:trPr>
        <w:tc>
          <w:tcPr>
            <w:tcW w:w="179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rPr>
            </w:pPr>
            <w:r w:rsidRPr="006F7A5B">
              <w:rPr>
                <w:rFonts w:ascii="標楷體" w:eastAsia="標楷體" w:hAnsi="標楷體" w:cs="標楷體" w:hint="eastAsia"/>
              </w:rPr>
              <w:t>業務</w:t>
            </w:r>
          </w:p>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rPr>
              <w:t>名稱</w:t>
            </w:r>
          </w:p>
        </w:tc>
        <w:tc>
          <w:tcPr>
            <w:tcW w:w="418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食勤作業前、中、後安全管理</w:t>
            </w:r>
          </w:p>
        </w:tc>
        <w:tc>
          <w:tcPr>
            <w:tcW w:w="1320"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檢查人</w:t>
            </w:r>
          </w:p>
          <w:p w:rsidR="00FD1F4C" w:rsidRPr="006F7A5B" w:rsidRDefault="00FD1F4C" w:rsidP="00E47B15">
            <w:pPr>
              <w:snapToGrid w:val="0"/>
              <w:spacing w:line="0" w:lineRule="atLeast"/>
              <w:jc w:val="both"/>
              <w:rPr>
                <w:rFonts w:ascii="標楷體" w:eastAsia="標楷體" w:hAnsi="標楷體" w:cs="標楷體"/>
                <w:bCs/>
              </w:rPr>
            </w:pPr>
            <w:r w:rsidRPr="006F7A5B">
              <w:rPr>
                <w:rFonts w:ascii="標楷體" w:eastAsia="標楷體" w:hAnsi="標楷體" w:cs="標楷體" w:hint="eastAsia"/>
                <w:bCs/>
              </w:rPr>
              <w:t>簽名</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both"/>
              <w:rPr>
                <w:rFonts w:ascii="標楷體" w:eastAsia="標楷體" w:hAnsi="標楷體" w:cs="標楷體"/>
                <w:bCs/>
              </w:rPr>
            </w:pPr>
          </w:p>
        </w:tc>
      </w:tr>
    </w:tbl>
    <w:p w:rsidR="00FD1F4C" w:rsidRPr="006F7A5B" w:rsidRDefault="00FD1F4C" w:rsidP="00FD1F4C">
      <w:pPr>
        <w:spacing w:line="0" w:lineRule="atLeast"/>
        <w:ind w:right="958"/>
        <w:rPr>
          <w:sz w:val="2"/>
        </w:rPr>
      </w:pPr>
    </w:p>
    <w:tbl>
      <w:tblPr>
        <w:tblW w:w="0" w:type="auto"/>
        <w:tblInd w:w="-10" w:type="dxa"/>
        <w:tblLayout w:type="fixed"/>
        <w:tblLook w:val="0000"/>
      </w:tblPr>
      <w:tblGrid>
        <w:gridCol w:w="717"/>
        <w:gridCol w:w="546"/>
        <w:gridCol w:w="532"/>
        <w:gridCol w:w="7385"/>
        <w:gridCol w:w="426"/>
        <w:gridCol w:w="445"/>
      </w:tblGrid>
      <w:tr w:rsidR="00FD1F4C" w:rsidRPr="006F7A5B" w:rsidTr="00E47B15">
        <w:trPr>
          <w:trHeight w:val="315"/>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執行區分</w:t>
            </w:r>
          </w:p>
        </w:tc>
        <w:tc>
          <w:tcPr>
            <w:tcW w:w="546"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項次</w:t>
            </w:r>
          </w:p>
        </w:tc>
        <w:tc>
          <w:tcPr>
            <w:tcW w:w="532"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區分</w:t>
            </w:r>
          </w:p>
        </w:tc>
        <w:tc>
          <w:tcPr>
            <w:tcW w:w="7385"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320" w:lineRule="exact"/>
              <w:jc w:val="both"/>
              <w:rPr>
                <w:rFonts w:ascii="標楷體" w:eastAsia="標楷體" w:hAnsi="標楷體" w:cs="標楷體"/>
              </w:rPr>
            </w:pPr>
            <w:r w:rsidRPr="006F7A5B">
              <w:rPr>
                <w:rFonts w:ascii="標楷體" w:eastAsia="標楷體" w:hAnsi="標楷體" w:cs="標楷體" w:hint="eastAsia"/>
              </w:rPr>
              <w:t>執行項目</w:t>
            </w:r>
          </w:p>
        </w:tc>
        <w:tc>
          <w:tcPr>
            <w:tcW w:w="8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pacing w:line="320" w:lineRule="exact"/>
              <w:jc w:val="both"/>
            </w:pPr>
            <w:r w:rsidRPr="006F7A5B">
              <w:rPr>
                <w:rFonts w:ascii="標楷體" w:eastAsia="標楷體" w:hAnsi="標楷體" w:cs="標楷體" w:hint="eastAsia"/>
              </w:rPr>
              <w:t>正常</w:t>
            </w:r>
          </w:p>
        </w:tc>
      </w:tr>
      <w:tr w:rsidR="00FD1F4C" w:rsidRPr="006F7A5B" w:rsidTr="00E47B15">
        <w:trPr>
          <w:trHeight w:val="315"/>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546"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532"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7385"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320" w:lineRule="exact"/>
              <w:jc w:val="both"/>
              <w:rPr>
                <w:rFonts w:ascii="標楷體" w:eastAsia="標楷體" w:hAnsi="標楷體" w:cs="標楷體"/>
              </w:rPr>
            </w:pPr>
            <w:r w:rsidRPr="006F7A5B">
              <w:rPr>
                <w:rFonts w:ascii="標楷體" w:eastAsia="標楷體" w:hAnsi="標楷體" w:cs="標楷體" w:hint="eastAsia"/>
              </w:rPr>
              <w:t>是</w:t>
            </w: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pacing w:line="320" w:lineRule="exact"/>
              <w:jc w:val="both"/>
            </w:pPr>
            <w:r w:rsidRPr="006F7A5B">
              <w:rPr>
                <w:rFonts w:ascii="標楷體" w:eastAsia="標楷體" w:hAnsi="標楷體" w:cs="標楷體" w:hint="eastAsia"/>
              </w:rPr>
              <w:t>否</w:t>
            </w: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r w:rsidRPr="006F7A5B">
              <w:rPr>
                <w:rFonts w:ascii="標楷體" w:eastAsia="標楷體" w:hAnsi="標楷體" w:cs="標楷體" w:hint="eastAsia"/>
              </w:rPr>
              <w:t>前</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勤前教育除對僱用勞工做一般性安全規定宣導，特應依當日菜單提示調理方式及注意事項，使僱用勞工對危險作業提高警覺性。</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僱用勞工</w:t>
            </w:r>
            <w:r w:rsidRPr="006F7A5B">
              <w:rPr>
                <w:rFonts w:ascii="標楷體" w:eastAsia="標楷體" w:hAnsi="標楷體" w:cs="標楷體" w:hint="eastAsia"/>
              </w:rPr>
              <w:t>均須完成專長訓練，手部不可有傷口、服儀整潔、健康檢查正常，不得穿戴手錶（錬）、戒指。</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bCs/>
              </w:rPr>
            </w:pPr>
            <w:r w:rsidRPr="006F7A5B">
              <w:rPr>
                <w:rFonts w:ascii="標楷體" w:eastAsia="標楷體" w:hAnsi="標楷體" w:cs="標楷體" w:hint="eastAsia"/>
                <w:bCs/>
              </w:rPr>
              <w:t>僱用勞工須</w:t>
            </w:r>
            <w:r w:rsidRPr="006F7A5B">
              <w:rPr>
                <w:rFonts w:ascii="標楷體" w:eastAsia="標楷體" w:hAnsi="標楷體" w:cs="標楷體" w:hint="eastAsia"/>
              </w:rPr>
              <w:t>依規定著炊事服（含帽、口罩、袖套、防滑鞋），執行爐、鍋作業人員應著長袖或護套（防遭水、油、氣燙傷）、衣服等物件應紮緊，以免遭纏絞。</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督導僱用勞工打開氣窗，保持空氣流通，紗門窗保持緊閉，阻絕傳染病媒。</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乾粉（二氧化碳）滅火器不可逾效期、取用應順手，輔助滅火器材（鍋蓋、濕毛巾）、急救箱應備便，並宣導救火常識。</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作業地面應平整、場地不可積水油滑，菜刀、砧板（應以易清洗之塑膠砧板取代木質砧板）、鍋鏟須保持清潔。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檢查爐灶、烤箱、油炸機週邊1公尺內淨空，不可有高揮發性易燃品。</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非用餐時間及室溫未達28℃時，餐廳不得開啟冷氣、照明，設定溫度不得低於26℃，並宣導水電節約規定。</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9</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督導僱用勞工完成各項油、水、電、瓦斯開關、機具、管線安全檢查。</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10</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督導僱用勞工測試各項機具運轉均應作用正常。</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r w:rsidRPr="006F7A5B">
              <w:rPr>
                <w:rFonts w:ascii="標楷體" w:eastAsia="標楷體" w:hAnsi="標楷體" w:cs="標楷體" w:hint="eastAsia"/>
              </w:rPr>
              <w:t>中</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刀具及砧板隨時上鎖，並區分生、熟食分開使用（藍色表生食、紅色表熟食、黃色表蔬果）</w:t>
            </w:r>
            <w:r w:rsidRPr="006F7A5B">
              <w:rPr>
                <w:rFonts w:ascii="標楷體" w:eastAsia="標楷體" w:hAnsi="標楷體" w:cs="標楷體" w:hint="eastAsia"/>
              </w:rPr>
              <w:t>，避免交互感染</w:t>
            </w:r>
            <w:r w:rsidRPr="006F7A5B">
              <w:rPr>
                <w:rFonts w:ascii="標楷體" w:eastAsia="標楷體" w:hAnsi="標楷體" w:cs="標楷體" w:hint="eastAsia"/>
                <w:bCs/>
              </w:rPr>
              <w:t>。</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不得使用免洗餐具。</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食材均應新鮮，如有腐敗不可繼續烹調，肉品應採流水解凍法完全解凍，並注意處理時間。</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督導僱用勞工依程序、要領操作機具（不可為求快，使用大火）。</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bCs/>
              </w:rPr>
            </w:pPr>
            <w:r w:rsidRPr="006F7A5B">
              <w:rPr>
                <w:rFonts w:ascii="標楷體" w:eastAsia="標楷體" w:hAnsi="標楷體" w:cs="標楷體" w:hint="eastAsia"/>
                <w:bCs/>
              </w:rPr>
              <w:t>壓麵機應使用T字板（推麵桿）作業，防止遭捲入致傷。</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bCs/>
              </w:rPr>
            </w:pPr>
            <w:r w:rsidRPr="006F7A5B">
              <w:rPr>
                <w:rFonts w:ascii="標楷體" w:eastAsia="標楷體" w:hAnsi="標楷體" w:cs="標楷體" w:hint="eastAsia"/>
                <w:bCs/>
              </w:rPr>
              <w:t>嚴禁生食海鮮魚貝類食品，食物須充分加熱煮熟，烹煮完畢後應立即加蓋。</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各項爐具使用時，負責作業人員不得離開（油炸作業至少由2人共同執行，督導幹部全程監督管制，噴燃機開關設於室外者，須另指派專人控制噴燃機）。</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油炸、爆炒作業前，僱用勞工需完成先期準備(洗切、配料、食用油等)。</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19</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油炸時，應要求僱用勞工適時將火力轉弱，避免高溫油炸。若鍋面起火，應即蓋上鍋蓋待火熄滅，並將爐火轉小，待油鍋降溫後再行油炸。</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20</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jc w:val="both"/>
              <w:rPr>
                <w:rFonts w:ascii="標楷體" w:eastAsia="標楷體" w:hAnsi="標楷體" w:cs="標楷體"/>
                <w:bCs/>
              </w:rPr>
            </w:pPr>
            <w:r w:rsidRPr="006F7A5B">
              <w:rPr>
                <w:rFonts w:ascii="標楷體" w:eastAsia="標楷體" w:hAnsi="標楷體" w:cs="標楷體" w:hint="eastAsia"/>
                <w:bCs/>
              </w:rPr>
              <w:t>油炸後，負責作業人員應先將爐火關閉，並清除殘渣後，始可離開油炸作業區。</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jc w:val="both"/>
              <w:rPr>
                <w:rFonts w:ascii="標楷體" w:eastAsia="標楷體" w:hAnsi="標楷體" w:cs="標楷體"/>
                <w:bCs/>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bCs/>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檢查各項機具(設施)運轉應作用正常，有異聲、異味應立即檢查處理。</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r w:rsidRPr="006F7A5B">
              <w:rPr>
                <w:rFonts w:ascii="標楷體" w:eastAsia="標楷體" w:hAnsi="標楷體" w:cs="標楷體" w:hint="eastAsia"/>
              </w:rPr>
              <w:t>後</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督導僱用勞工確認完成油、水、電、瓦斯分開關及總開關關閉。</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僱用勞工應將各項食材、佐料妥善儲存，隔絕傳染病媒（鼠、蠅）。</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斷電後，督導僱用勞工完成廚房機具、工作區清潔，不得積存油垢（尤針對排油煙機、爐灶、鍋蓋、料理台、地板）。</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關閉冷氣、照明，以節約消耗。</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督導僱用勞工完成機具清點、危險裝具（刀具、瓦斯）應上鎖管制。</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餐具清洗後，應置於高溫消毒櫃殺菌（設定110℃，持續30分鐘以上），以保持衛生。</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三餐食物取檢體，應標示並放置冰櫃冷藏保存48小時。（冷藏溫度應低於7℃，冷凍溫度低於－18℃）</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both"/>
              <w:rPr>
                <w:rFonts w:ascii="標楷體" w:eastAsia="標楷體" w:hAnsi="標楷體" w:cs="標楷體"/>
              </w:rPr>
            </w:pPr>
            <w:r w:rsidRPr="006F7A5B">
              <w:rPr>
                <w:rFonts w:ascii="標楷體" w:eastAsia="標楷體" w:hAnsi="標楷體" w:cs="標楷體" w:hint="eastAsia"/>
              </w:rPr>
              <w:t>每日晚餐後項目</w:t>
            </w: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1</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督導僱用勞工</w:t>
            </w:r>
            <w:r w:rsidRPr="006F7A5B">
              <w:rPr>
                <w:rFonts w:ascii="標楷體" w:eastAsia="標楷體" w:hAnsi="標楷體" w:cs="標楷體" w:hint="eastAsia"/>
              </w:rPr>
              <w:t>完成</w:t>
            </w:r>
            <w:r w:rsidRPr="006F7A5B">
              <w:rPr>
                <w:rFonts w:ascii="標楷體" w:eastAsia="標楷體" w:hAnsi="標楷體" w:cs="DFKaiShu-SB-Estd-BF" w:hint="eastAsia"/>
              </w:rPr>
              <w:t>垃圾清除及各區域（洗手台、地面、排水溝）食物殘渣清理。</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snapToGrid w:val="0"/>
              <w:spacing w:line="360" w:lineRule="exact"/>
              <w:jc w:val="center"/>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2</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檢查各項調味品、雜貨及食材應收妥，放置定位，避免遭病媒污染。</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3</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排油煙機、灶台、鍋蓋等炊具由僱用勞工以清潔劑擦拭，將油垢清除乾淨。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4</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檢查各項電器、機具確實將插頭拔除，內部及外觀應完成清潔。</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5</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DFKaiShu-SB-Estd-BF"/>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DFKaiShu-SB-Estd-BF" w:hint="eastAsia"/>
              </w:rPr>
              <w:t>檢查廚餘桶應加蓋，外觀清潔乾淨。</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6</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僱用勞工應將捕鼠防蟲設備設置完好，並將誘餌換新。</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7</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bCs/>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bCs/>
              </w:rPr>
              <w:t>檢查各區域油、水、電、瓦斯分開關及總開關均須關閉。</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90"/>
        </w:trPr>
        <w:tc>
          <w:tcPr>
            <w:tcW w:w="717"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60" w:lineRule="exact"/>
              <w:jc w:val="both"/>
              <w:rPr>
                <w:rFonts w:ascii="標楷體" w:eastAsia="標楷體" w:hAnsi="標楷體" w:cs="標楷體"/>
              </w:rPr>
            </w:pPr>
          </w:p>
        </w:tc>
        <w:tc>
          <w:tcPr>
            <w:tcW w:w="54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8</w:t>
            </w:r>
          </w:p>
        </w:tc>
        <w:tc>
          <w:tcPr>
            <w:tcW w:w="532"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jc w:val="center"/>
              <w:rPr>
                <w:rFonts w:ascii="標楷體" w:eastAsia="標楷體" w:hAnsi="標楷體" w:cs="標楷體"/>
              </w:rPr>
            </w:pPr>
            <w:r w:rsidRPr="006F7A5B">
              <w:rPr>
                <w:rFonts w:ascii="標楷體" w:eastAsia="標楷體" w:hAnsi="標楷體" w:cs="標楷體" w:hint="eastAsia"/>
              </w:rPr>
              <w:t>◎</w:t>
            </w:r>
          </w:p>
        </w:tc>
        <w:tc>
          <w:tcPr>
            <w:tcW w:w="7385"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240" w:lineRule="exact"/>
              <w:rPr>
                <w:rFonts w:ascii="標楷體" w:eastAsia="標楷體" w:hAnsi="標楷體" w:cs="標楷體"/>
              </w:rPr>
            </w:pPr>
            <w:r w:rsidRPr="006F7A5B">
              <w:rPr>
                <w:rFonts w:ascii="標楷體" w:eastAsia="標楷體" w:hAnsi="標楷體" w:cs="標楷體" w:hint="eastAsia"/>
              </w:rPr>
              <w:t>督導僱用勞工將進、出門上鎖管制。</w:t>
            </w:r>
          </w:p>
        </w:tc>
        <w:tc>
          <w:tcPr>
            <w:tcW w:w="426"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240" w:lineRule="exact"/>
              <w:rPr>
                <w:rFonts w:ascii="標楷體" w:eastAsia="標楷體" w:hAnsi="標楷體" w:cs="標楷體"/>
              </w:rPr>
            </w:pPr>
          </w:p>
        </w:tc>
      </w:tr>
      <w:tr w:rsidR="00FD1F4C" w:rsidRPr="006F7A5B" w:rsidTr="00E47B15">
        <w:trPr>
          <w:trHeight w:val="499"/>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napToGrid w:val="0"/>
              <w:spacing w:line="320" w:lineRule="exact"/>
              <w:jc w:val="both"/>
              <w:rPr>
                <w:rFonts w:ascii="標楷體" w:eastAsia="標楷體" w:hAnsi="標楷體" w:cs="標楷體"/>
              </w:rPr>
            </w:pPr>
            <w:r w:rsidRPr="006F7A5B">
              <w:rPr>
                <w:rFonts w:ascii="標楷體" w:eastAsia="標楷體" w:hAnsi="標楷體" w:cs="標楷體" w:hint="eastAsia"/>
              </w:rPr>
              <w:t>備考</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320" w:lineRule="exact"/>
              <w:jc w:val="both"/>
            </w:pPr>
            <w:r w:rsidRPr="006F7A5B">
              <w:rPr>
                <w:rFonts w:ascii="標楷體" w:eastAsia="標楷體" w:hAnsi="標楷體" w:cs="標楷體" w:hint="eastAsia"/>
              </w:rPr>
              <w:t>★危安、☆重要、◎一般</w:t>
            </w:r>
          </w:p>
        </w:tc>
      </w:tr>
      <w:tr w:rsidR="00FD1F4C" w:rsidRPr="006F7A5B" w:rsidTr="00E47B15">
        <w:trPr>
          <w:trHeight w:val="924"/>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0" w:lineRule="atLeast"/>
              <w:jc w:val="center"/>
              <w:rPr>
                <w:rFonts w:ascii="標楷體" w:eastAsia="標楷體" w:hAnsi="標楷體" w:cs="標楷體"/>
                <w:sz w:val="32"/>
                <w:szCs w:val="32"/>
              </w:rPr>
            </w:pPr>
            <w:r w:rsidRPr="006F7A5B">
              <w:rPr>
                <w:rFonts w:ascii="標楷體" w:eastAsia="標楷體" w:hAnsi="標楷體" w:cs="標楷體" w:hint="eastAsia"/>
                <w:sz w:val="32"/>
                <w:szCs w:val="32"/>
              </w:rPr>
              <w:t>所見缺失</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sz w:val="32"/>
                <w:szCs w:val="32"/>
              </w:rPr>
            </w:pPr>
          </w:p>
        </w:tc>
      </w:tr>
      <w:tr w:rsidR="00FD1F4C" w:rsidRPr="006F7A5B" w:rsidTr="00E47B15">
        <w:trPr>
          <w:trHeight w:val="1075"/>
        </w:trPr>
        <w:tc>
          <w:tcPr>
            <w:tcW w:w="1795" w:type="dxa"/>
            <w:gridSpan w:val="3"/>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pacing w:line="0" w:lineRule="atLeast"/>
              <w:ind w:left="-110" w:right="-86"/>
              <w:jc w:val="center"/>
              <w:rPr>
                <w:rFonts w:ascii="標楷體" w:eastAsia="標楷體" w:hAnsi="標楷體" w:cs="標楷體"/>
                <w:szCs w:val="28"/>
              </w:rPr>
            </w:pPr>
            <w:r w:rsidRPr="006F7A5B">
              <w:rPr>
                <w:rFonts w:ascii="標楷體" w:eastAsia="標楷體" w:hAnsi="標楷體" w:cs="標楷體" w:hint="eastAsia"/>
                <w:sz w:val="32"/>
                <w:szCs w:val="32"/>
              </w:rPr>
              <w:t>改正情形</w:t>
            </w:r>
          </w:p>
          <w:p w:rsidR="00FD1F4C" w:rsidRPr="006F7A5B" w:rsidRDefault="00FD1F4C" w:rsidP="00E47B15">
            <w:pPr>
              <w:spacing w:line="0" w:lineRule="atLeast"/>
              <w:ind w:left="-110" w:right="-86"/>
              <w:jc w:val="center"/>
              <w:rPr>
                <w:rFonts w:ascii="標楷體" w:eastAsia="標楷體" w:hAnsi="標楷體" w:cs="標楷體"/>
                <w:sz w:val="32"/>
                <w:szCs w:val="32"/>
              </w:rPr>
            </w:pPr>
            <w:r w:rsidRPr="006F7A5B">
              <w:rPr>
                <w:rFonts w:ascii="標楷體" w:eastAsia="標楷體" w:hAnsi="標楷體" w:cs="標楷體" w:hint="eastAsia"/>
                <w:szCs w:val="28"/>
              </w:rPr>
              <w:t>（改正人簽名）</w:t>
            </w:r>
          </w:p>
        </w:tc>
        <w:tc>
          <w:tcPr>
            <w:tcW w:w="82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napToGrid w:val="0"/>
              <w:spacing w:line="0" w:lineRule="atLeast"/>
              <w:jc w:val="center"/>
              <w:rPr>
                <w:rFonts w:ascii="標楷體" w:eastAsia="標楷體" w:hAnsi="標楷體" w:cs="標楷體"/>
                <w:sz w:val="32"/>
                <w:szCs w:val="32"/>
              </w:rPr>
            </w:pPr>
          </w:p>
        </w:tc>
      </w:tr>
    </w:tbl>
    <w:p w:rsidR="00FD1F4C" w:rsidRPr="006F7A5B" w:rsidRDefault="00FD1F4C" w:rsidP="00FD1F4C">
      <w:pPr>
        <w:rPr>
          <w:lang w:eastAsia="zh-TW"/>
        </w:rPr>
        <w:sectPr w:rsidR="00FD1F4C" w:rsidRPr="006F7A5B" w:rsidSect="00293B65">
          <w:pgSz w:w="11906" w:h="16838"/>
          <w:pgMar w:top="851" w:right="707" w:bottom="284" w:left="993" w:header="281" w:footer="199" w:gutter="0"/>
          <w:cols w:space="720"/>
          <w:docGrid w:type="linesAndChars" w:linePitch="360"/>
        </w:sectPr>
      </w:pPr>
    </w:p>
    <w:p w:rsidR="00FD1F4C" w:rsidRPr="006F7A5B" w:rsidRDefault="00FD1F4C" w:rsidP="00FD1F4C">
      <w:pPr>
        <w:kinsoku w:val="0"/>
        <w:overflowPunct w:val="0"/>
        <w:autoSpaceDE w:val="0"/>
        <w:autoSpaceDN w:val="0"/>
        <w:snapToGrid w:val="0"/>
        <w:spacing w:line="240" w:lineRule="atLeast"/>
        <w:rPr>
          <w:rFonts w:ascii="標楷體" w:eastAsia="標楷體" w:hAnsi="標楷體"/>
          <w:b/>
          <w:kern w:val="2"/>
          <w:sz w:val="36"/>
          <w:szCs w:val="40"/>
          <w:lang w:eastAsia="zh-TW"/>
        </w:rPr>
      </w:pPr>
      <w:r w:rsidRPr="006F7A5B">
        <w:rPr>
          <w:rFonts w:ascii="標楷體" w:eastAsia="標楷體" w:hAnsi="標楷體" w:hint="eastAsia"/>
          <w:b/>
          <w:kern w:val="2"/>
          <w:sz w:val="36"/>
          <w:szCs w:val="40"/>
          <w:lang w:eastAsia="zh-TW"/>
        </w:rPr>
        <w:t>附件8</w:t>
      </w:r>
    </w:p>
    <w:p w:rsidR="00FD1F4C" w:rsidRPr="006F7A5B" w:rsidRDefault="00FD1F4C" w:rsidP="00FD1F4C">
      <w:pPr>
        <w:suppressAutoHyphens w:val="0"/>
        <w:kinsoku w:val="0"/>
        <w:overflowPunct w:val="0"/>
        <w:autoSpaceDE w:val="0"/>
        <w:autoSpaceDN w:val="0"/>
        <w:snapToGrid w:val="0"/>
        <w:spacing w:line="240" w:lineRule="atLeast"/>
        <w:jc w:val="center"/>
        <w:rPr>
          <w:rFonts w:ascii="標楷體" w:eastAsia="標楷體" w:hAnsi="標楷體"/>
          <w:b/>
          <w:kern w:val="2"/>
          <w:sz w:val="36"/>
          <w:szCs w:val="36"/>
          <w:lang w:eastAsia="zh-TW"/>
        </w:rPr>
      </w:pPr>
      <w:r w:rsidRPr="006F7A5B">
        <w:rPr>
          <w:rFonts w:ascii="標楷體" w:eastAsia="標楷體" w:hAnsi="標楷體"/>
          <w:b/>
          <w:kern w:val="2"/>
          <w:sz w:val="36"/>
          <w:szCs w:val="36"/>
          <w:lang w:eastAsia="zh-TW"/>
        </w:rPr>
        <w:t>國軍</w:t>
      </w:r>
      <w:r w:rsidRPr="006F7A5B">
        <w:rPr>
          <w:rFonts w:ascii="標楷體" w:eastAsia="標楷體" w:hAnsi="標楷體" w:hint="eastAsia"/>
          <w:b/>
          <w:kern w:val="2"/>
          <w:sz w:val="36"/>
          <w:szCs w:val="36"/>
          <w:lang w:eastAsia="zh-TW"/>
        </w:rPr>
        <w:t>臺中</w:t>
      </w:r>
      <w:r w:rsidRPr="006F7A5B">
        <w:rPr>
          <w:rFonts w:ascii="標楷體" w:eastAsia="標楷體" w:hAnsi="標楷體"/>
          <w:b/>
          <w:kern w:val="2"/>
          <w:sz w:val="36"/>
          <w:szCs w:val="36"/>
          <w:lang w:eastAsia="zh-TW"/>
        </w:rPr>
        <w:t>總醫院</w:t>
      </w:r>
      <w:r>
        <w:rPr>
          <w:rFonts w:ascii="標楷體" w:eastAsia="標楷體" w:hAnsi="標楷體" w:hint="eastAsia"/>
          <w:b/>
          <w:kern w:val="2"/>
          <w:sz w:val="36"/>
          <w:szCs w:val="36"/>
          <w:lang w:eastAsia="zh-TW"/>
        </w:rPr>
        <w:t>109-112</w:t>
      </w:r>
      <w:r w:rsidRPr="006F7A5B">
        <w:rPr>
          <w:rFonts w:ascii="標楷體" w:eastAsia="標楷體" w:hAnsi="標楷體"/>
          <w:b/>
          <w:kern w:val="2"/>
          <w:sz w:val="36"/>
          <w:szCs w:val="36"/>
          <w:lang w:eastAsia="zh-TW"/>
        </w:rPr>
        <w:t>年</w:t>
      </w:r>
      <w:r w:rsidRPr="006F7A5B">
        <w:rPr>
          <w:rFonts w:ascii="標楷體" w:eastAsia="標楷體" w:hAnsi="標楷體" w:hint="eastAsia"/>
          <w:b/>
          <w:kern w:val="2"/>
          <w:sz w:val="36"/>
          <w:szCs w:val="36"/>
          <w:lang w:eastAsia="zh-TW"/>
        </w:rPr>
        <w:t>度</w:t>
      </w:r>
      <w:r w:rsidRPr="006F7A5B">
        <w:rPr>
          <w:rFonts w:ascii="標楷體" w:eastAsia="標楷體" w:hAnsi="標楷體"/>
          <w:b/>
          <w:kern w:val="2"/>
          <w:sz w:val="36"/>
          <w:szCs w:val="36"/>
          <w:lang w:eastAsia="zh-TW"/>
        </w:rPr>
        <w:t>「</w:t>
      </w:r>
      <w:r w:rsidRPr="006F7A5B">
        <w:rPr>
          <w:rFonts w:ascii="標楷體" w:eastAsia="標楷體" w:hAnsi="標楷體" w:hint="eastAsia"/>
          <w:b/>
          <w:kern w:val="2"/>
          <w:sz w:val="36"/>
          <w:szCs w:val="36"/>
          <w:lang w:eastAsia="zh-TW"/>
        </w:rPr>
        <w:t>餐廳房地租賃案」</w:t>
      </w:r>
    </w:p>
    <w:p w:rsidR="00FD1F4C" w:rsidRPr="006F7A5B" w:rsidRDefault="00FD1F4C" w:rsidP="00FD1F4C">
      <w:pPr>
        <w:suppressAutoHyphens w:val="0"/>
        <w:kinsoku w:val="0"/>
        <w:overflowPunct w:val="0"/>
        <w:autoSpaceDE w:val="0"/>
        <w:autoSpaceDN w:val="0"/>
        <w:snapToGrid w:val="0"/>
        <w:spacing w:line="240" w:lineRule="atLeast"/>
        <w:jc w:val="center"/>
        <w:rPr>
          <w:rFonts w:ascii="標楷體" w:eastAsia="標楷體" w:hAnsi="標楷體"/>
          <w:b/>
          <w:kern w:val="2"/>
          <w:sz w:val="36"/>
          <w:szCs w:val="36"/>
          <w:lang w:eastAsia="zh-TW"/>
        </w:rPr>
      </w:pPr>
      <w:r w:rsidRPr="006F7A5B">
        <w:rPr>
          <w:rFonts w:ascii="標楷體" w:eastAsia="標楷體" w:hAnsi="標楷體" w:cs="Arial" w:hint="eastAsia"/>
          <w:b/>
          <w:kern w:val="2"/>
          <w:sz w:val="36"/>
          <w:szCs w:val="36"/>
          <w:lang w:eastAsia="zh-TW"/>
        </w:rPr>
        <w:t>履約督導管理辦法</w:t>
      </w:r>
    </w:p>
    <w:p w:rsidR="00FD1F4C" w:rsidRPr="006F7A5B" w:rsidRDefault="00FD1F4C" w:rsidP="00FD1F4C">
      <w:pPr>
        <w:suppressAutoHyphens w:val="0"/>
        <w:kinsoku w:val="0"/>
        <w:overflowPunct w:val="0"/>
        <w:autoSpaceDE w:val="0"/>
        <w:autoSpaceDN w:val="0"/>
        <w:snapToGrid w:val="0"/>
        <w:spacing w:line="240" w:lineRule="atLeast"/>
        <w:jc w:val="right"/>
        <w:rPr>
          <w:rFonts w:ascii="標楷體" w:eastAsia="標楷體" w:hAnsi="標楷體" w:cs="Arial"/>
          <w:b/>
          <w:kern w:val="2"/>
          <w:lang w:eastAsia="zh-TW"/>
        </w:rPr>
      </w:pPr>
    </w:p>
    <w:p w:rsidR="00FD1F4C" w:rsidRPr="006F7A5B" w:rsidRDefault="00FD1F4C" w:rsidP="00FD1F4C">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依據：</w:t>
      </w:r>
    </w:p>
    <w:p w:rsidR="00FD1F4C" w:rsidRPr="006F7A5B" w:rsidRDefault="00FD1F4C" w:rsidP="00FD1F4C">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國有財產法第二十八條但書</w:t>
      </w:r>
      <w:r w:rsidRPr="006F7A5B">
        <w:rPr>
          <w:rFonts w:ascii="標楷體" w:eastAsia="標楷體" w:hAnsi="標楷體"/>
          <w:kern w:val="2"/>
          <w:sz w:val="28"/>
          <w:szCs w:val="28"/>
          <w:lang w:eastAsia="zh-TW"/>
        </w:rPr>
        <w:t>。</w:t>
      </w:r>
    </w:p>
    <w:p w:rsidR="00FD1F4C" w:rsidRPr="006F7A5B" w:rsidRDefault="00FD1F4C" w:rsidP="00FD1F4C">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國有公用不動產收益原則</w:t>
      </w:r>
      <w:r w:rsidRPr="006F7A5B">
        <w:rPr>
          <w:rFonts w:ascii="標楷體" w:eastAsia="標楷體" w:hAnsi="標楷體"/>
          <w:kern w:val="2"/>
          <w:sz w:val="28"/>
          <w:szCs w:val="28"/>
          <w:lang w:eastAsia="zh-TW"/>
        </w:rPr>
        <w:t>。</w:t>
      </w:r>
    </w:p>
    <w:p w:rsidR="00FD1F4C" w:rsidRPr="006F7A5B" w:rsidRDefault="00FD1F4C" w:rsidP="00FD1F4C">
      <w:pPr>
        <w:widowControl/>
        <w:numPr>
          <w:ilvl w:val="0"/>
          <w:numId w:val="43"/>
        </w:numPr>
        <w:suppressAutoHyphens w:val="0"/>
        <w:spacing w:line="500" w:lineRule="exact"/>
        <w:ind w:hanging="196"/>
        <w:jc w:val="both"/>
        <w:rPr>
          <w:rFonts w:ascii="標楷體" w:eastAsia="標楷體" w:hAnsi="標楷體"/>
          <w:kern w:val="2"/>
          <w:sz w:val="28"/>
          <w:szCs w:val="28"/>
          <w:lang w:eastAsia="zh-TW"/>
        </w:rPr>
      </w:pPr>
      <w:r w:rsidRPr="006F7A5B">
        <w:rPr>
          <w:rFonts w:ascii="標楷體" w:eastAsia="標楷體" w:hAnsi="標楷體" w:hint="eastAsia"/>
          <w:kern w:val="2"/>
          <w:sz w:val="28"/>
          <w:szCs w:val="28"/>
          <w:lang w:eastAsia="zh-TW"/>
        </w:rPr>
        <w:t>國軍臺中總醫院外包業務管理辦法。</w:t>
      </w:r>
    </w:p>
    <w:p w:rsidR="00FD1F4C" w:rsidRPr="006F7A5B" w:rsidRDefault="00FD1F4C" w:rsidP="00FD1F4C">
      <w:pPr>
        <w:suppressAutoHyphens w:val="0"/>
        <w:kinsoku w:val="0"/>
        <w:overflowPunct w:val="0"/>
        <w:autoSpaceDE w:val="0"/>
        <w:autoSpaceDN w:val="0"/>
        <w:snapToGrid w:val="0"/>
        <w:spacing w:line="240" w:lineRule="atLeast"/>
        <w:ind w:left="600" w:hangingChars="200" w:hanging="600"/>
        <w:jc w:val="both"/>
        <w:rPr>
          <w:rFonts w:ascii="標楷體" w:eastAsia="標楷體" w:hAnsi="標楷體" w:cs="Arial"/>
          <w:kern w:val="2"/>
          <w:sz w:val="30"/>
          <w:szCs w:val="30"/>
          <w:lang w:eastAsia="zh-TW"/>
        </w:rPr>
      </w:pPr>
    </w:p>
    <w:p w:rsidR="00FD1F4C" w:rsidRPr="006F7A5B" w:rsidRDefault="00FD1F4C" w:rsidP="00FD1F4C">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目的：</w:t>
      </w:r>
    </w:p>
    <w:p w:rsidR="00FD1F4C" w:rsidRPr="006F7A5B" w:rsidRDefault="00FD1F4C" w:rsidP="00FD1F4C">
      <w:pPr>
        <w:suppressAutoHyphens w:val="0"/>
        <w:kinsoku w:val="0"/>
        <w:overflowPunct w:val="0"/>
        <w:autoSpaceDE w:val="0"/>
        <w:autoSpaceDN w:val="0"/>
        <w:snapToGrid w:val="0"/>
        <w:spacing w:line="240" w:lineRule="atLeast"/>
        <w:ind w:left="600"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 xml:space="preserve">    依合約編組履約督導小組實地督訪瞭解承商營運情形與服務品質，協助承商經營窒礙問題與瞭解民眾反應事件</w:t>
      </w:r>
      <w:r w:rsidRPr="006F7A5B">
        <w:rPr>
          <w:rFonts w:ascii="標楷體" w:eastAsia="標楷體" w:hAnsi="標楷體" w:hint="eastAsia"/>
          <w:kern w:val="2"/>
          <w:sz w:val="30"/>
          <w:szCs w:val="30"/>
          <w:lang w:eastAsia="zh-TW"/>
        </w:rPr>
        <w:t>，藉以提升本院整體形象</w:t>
      </w:r>
      <w:r w:rsidRPr="006F7A5B">
        <w:rPr>
          <w:rFonts w:ascii="標楷體" w:eastAsia="標楷體" w:hAnsi="標楷體" w:cs="Arial" w:hint="eastAsia"/>
          <w:kern w:val="2"/>
          <w:sz w:val="30"/>
          <w:szCs w:val="30"/>
          <w:lang w:eastAsia="zh-TW"/>
        </w:rPr>
        <w:t>。</w:t>
      </w:r>
    </w:p>
    <w:p w:rsidR="00FD1F4C" w:rsidRPr="006F7A5B" w:rsidRDefault="00FD1F4C" w:rsidP="00FD1F4C">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對象：伙食承包商</w:t>
      </w:r>
    </w:p>
    <w:p w:rsidR="00FD1F4C" w:rsidRPr="006F7A5B" w:rsidRDefault="00FD1F4C" w:rsidP="00FD1F4C">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實施方式：</w:t>
      </w:r>
    </w:p>
    <w:p w:rsidR="00FD1F4C" w:rsidRPr="006F7A5B" w:rsidRDefault="00FD1F4C" w:rsidP="00FD1F4C">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編組：</w:t>
      </w:r>
    </w:p>
    <w:p w:rsidR="00FD1F4C" w:rsidRPr="006F7A5B" w:rsidRDefault="00FD1F4C" w:rsidP="00FD1F4C">
      <w:pPr>
        <w:suppressAutoHyphens w:val="0"/>
        <w:kinsoku w:val="0"/>
        <w:overflowPunct w:val="0"/>
        <w:autoSpaceDE w:val="0"/>
        <w:autoSpaceDN w:val="0"/>
        <w:snapToGrid w:val="0"/>
        <w:spacing w:line="240" w:lineRule="atLeast"/>
        <w:ind w:left="953"/>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履約督導小組由本院副院長擔任組長(召集人)及企管室主任擔任副組長等10員成立「履約督導小組」（編組表如附件8-1）。</w:t>
      </w:r>
    </w:p>
    <w:p w:rsidR="00FD1F4C" w:rsidRPr="006F7A5B" w:rsidRDefault="00FD1F4C" w:rsidP="00FD1F4C">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督導查核行程：</w:t>
      </w:r>
    </w:p>
    <w:p w:rsidR="00FD1F4C" w:rsidRPr="006F7A5B" w:rsidRDefault="00FD1F4C" w:rsidP="00FD1F4C">
      <w:pPr>
        <w:suppressAutoHyphens w:val="0"/>
        <w:kinsoku w:val="0"/>
        <w:overflowPunct w:val="0"/>
        <w:autoSpaceDE w:val="0"/>
        <w:autoSpaceDN w:val="0"/>
        <w:snapToGrid w:val="0"/>
        <w:spacing w:line="240" w:lineRule="atLeast"/>
        <w:ind w:leftChars="400" w:left="960"/>
        <w:jc w:val="both"/>
        <w:rPr>
          <w:rFonts w:ascii="標楷體" w:eastAsia="標楷體" w:hAnsi="標楷體" w:cs="Arial"/>
          <w:kern w:val="2"/>
          <w:sz w:val="30"/>
          <w:szCs w:val="30"/>
          <w:lang w:eastAsia="zh-TW"/>
        </w:rPr>
      </w:pPr>
      <w:r w:rsidRPr="006F7A5B">
        <w:rPr>
          <w:rFonts w:ascii="標楷體" w:eastAsia="標楷體" w:hAnsi="標楷體"/>
          <w:kern w:val="2"/>
          <w:sz w:val="30"/>
          <w:szCs w:val="30"/>
          <w:lang w:eastAsia="zh-TW"/>
        </w:rPr>
        <w:t>履約督導小組每</w:t>
      </w:r>
      <w:r w:rsidRPr="006F7A5B">
        <w:rPr>
          <w:rFonts w:ascii="標楷體" w:eastAsia="標楷體" w:hAnsi="標楷體" w:hint="eastAsia"/>
          <w:kern w:val="2"/>
          <w:sz w:val="30"/>
          <w:szCs w:val="30"/>
          <w:lang w:eastAsia="zh-TW"/>
        </w:rPr>
        <w:t>季</w:t>
      </w:r>
      <w:r w:rsidRPr="006F7A5B">
        <w:rPr>
          <w:rFonts w:ascii="標楷體" w:eastAsia="標楷體" w:hAnsi="標楷體"/>
          <w:kern w:val="2"/>
          <w:sz w:val="30"/>
          <w:szCs w:val="30"/>
          <w:lang w:eastAsia="zh-TW"/>
        </w:rPr>
        <w:t>至少</w:t>
      </w:r>
      <w:r w:rsidRPr="006F7A5B">
        <w:rPr>
          <w:rFonts w:ascii="標楷體" w:eastAsia="標楷體" w:hAnsi="標楷體" w:hint="eastAsia"/>
          <w:kern w:val="2"/>
          <w:sz w:val="30"/>
          <w:szCs w:val="30"/>
          <w:lang w:eastAsia="zh-TW"/>
        </w:rPr>
        <w:t>實</w:t>
      </w:r>
      <w:r w:rsidRPr="006F7A5B">
        <w:rPr>
          <w:rFonts w:ascii="標楷體" w:eastAsia="標楷體" w:hAnsi="標楷體"/>
          <w:kern w:val="2"/>
          <w:sz w:val="30"/>
          <w:szCs w:val="30"/>
          <w:lang w:eastAsia="zh-TW"/>
        </w:rPr>
        <w:t>施一次定期</w:t>
      </w:r>
      <w:r w:rsidRPr="006F7A5B">
        <w:rPr>
          <w:rFonts w:ascii="標楷體" w:eastAsia="標楷體" w:hAnsi="標楷體" w:hint="eastAsia"/>
          <w:kern w:val="2"/>
          <w:sz w:val="30"/>
          <w:szCs w:val="30"/>
          <w:lang w:eastAsia="zh-TW"/>
        </w:rPr>
        <w:t>或不定期</w:t>
      </w:r>
      <w:r w:rsidRPr="006F7A5B">
        <w:rPr>
          <w:rFonts w:ascii="標楷體" w:eastAsia="標楷體" w:hAnsi="標楷體"/>
          <w:kern w:val="2"/>
          <w:sz w:val="30"/>
          <w:szCs w:val="30"/>
          <w:lang w:eastAsia="zh-TW"/>
        </w:rPr>
        <w:t>督導</w:t>
      </w:r>
      <w:r w:rsidRPr="006F7A5B">
        <w:rPr>
          <w:rFonts w:ascii="標楷體" w:eastAsia="標楷體" w:hAnsi="標楷體" w:cs="Arial" w:hint="eastAsia"/>
          <w:kern w:val="2"/>
          <w:sz w:val="30"/>
          <w:szCs w:val="30"/>
          <w:lang w:eastAsia="zh-TW"/>
        </w:rPr>
        <w:t>。</w:t>
      </w:r>
    </w:p>
    <w:p w:rsidR="00FD1F4C" w:rsidRPr="006F7A5B" w:rsidRDefault="00FD1F4C" w:rsidP="00FD1F4C">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訪查重點：履約督導檢查及罰則對照表(如契約附件10)。</w:t>
      </w:r>
    </w:p>
    <w:p w:rsidR="00FD1F4C" w:rsidRPr="006F7A5B" w:rsidRDefault="00FD1F4C" w:rsidP="00FD1F4C">
      <w:pPr>
        <w:numPr>
          <w:ilvl w:val="0"/>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一般規定：</w:t>
      </w:r>
    </w:p>
    <w:p w:rsidR="00FD1F4C" w:rsidRPr="006F7A5B" w:rsidRDefault="00FD1F4C" w:rsidP="00FD1F4C">
      <w:pPr>
        <w:numPr>
          <w:ilvl w:val="1"/>
          <w:numId w:val="42"/>
        </w:numPr>
        <w:suppressAutoHyphens w:val="0"/>
        <w:kinsoku w:val="0"/>
        <w:overflowPunct w:val="0"/>
        <w:autoSpaceDE w:val="0"/>
        <w:autoSpaceDN w:val="0"/>
        <w:snapToGrid w:val="0"/>
        <w:spacing w:line="240" w:lineRule="atLeast"/>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本院依據每月「履約督導檢查表」查核結果評比（總計100分），綜整契約時限全程內之管理情形， 69分（含）以下為不合格，70至89分為合格，90分（含）以上者為優良，若半年達2次(含)以上不合格者，甲方得逕自終止合約。</w:t>
      </w:r>
    </w:p>
    <w:p w:rsidR="00FD1F4C" w:rsidRPr="006F7A5B" w:rsidRDefault="00FD1F4C" w:rsidP="00FD1F4C">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二、督導查核結束後，由承辦單位彙整督導結果如有缺失以通知或發函書面通知方式，要求廠商限期改善，並列為下次履約督導查核重點稽核。</w:t>
      </w:r>
    </w:p>
    <w:p w:rsidR="00FD1F4C" w:rsidRPr="006F7A5B" w:rsidRDefault="00FD1F4C" w:rsidP="00FD1F4C">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三、每季由承辦單位引導履約督導事宜(軍線：525253；自動電話：04-23934191轉525253)。</w:t>
      </w:r>
    </w:p>
    <w:p w:rsidR="00FD1F4C" w:rsidRPr="006F7A5B" w:rsidRDefault="00FD1F4C" w:rsidP="00FD1F4C">
      <w:pPr>
        <w:suppressAutoHyphens w:val="0"/>
        <w:kinsoku w:val="0"/>
        <w:overflowPunct w:val="0"/>
        <w:autoSpaceDE w:val="0"/>
        <w:autoSpaceDN w:val="0"/>
        <w:snapToGrid w:val="0"/>
        <w:spacing w:line="240" w:lineRule="atLeast"/>
        <w:ind w:leftChars="132" w:left="917" w:hangingChars="200" w:hanging="600"/>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四、如本院有成立全院性履約督導會議本案可併入，一同執行現地督導及履約督導會議。</w:t>
      </w:r>
    </w:p>
    <w:p w:rsidR="00FD1F4C" w:rsidRPr="006F7A5B" w:rsidRDefault="00FD1F4C" w:rsidP="00FD1F4C">
      <w:pPr>
        <w:suppressAutoHyphens w:val="0"/>
        <w:kinsoku w:val="0"/>
        <w:overflowPunct w:val="0"/>
        <w:autoSpaceDE w:val="0"/>
        <w:autoSpaceDN w:val="0"/>
        <w:snapToGrid w:val="0"/>
        <w:spacing w:line="240" w:lineRule="atLeast"/>
        <w:ind w:left="318"/>
        <w:jc w:val="both"/>
        <w:rPr>
          <w:rFonts w:ascii="標楷體" w:eastAsia="標楷體" w:hAnsi="標楷體" w:cs="Arial"/>
          <w:kern w:val="2"/>
          <w:sz w:val="30"/>
          <w:szCs w:val="30"/>
          <w:lang w:eastAsia="zh-TW"/>
        </w:rPr>
      </w:pPr>
      <w:r w:rsidRPr="006F7A5B">
        <w:rPr>
          <w:rFonts w:ascii="標楷體" w:eastAsia="標楷體" w:hAnsi="標楷體" w:cs="Arial" w:hint="eastAsia"/>
          <w:kern w:val="2"/>
          <w:sz w:val="30"/>
          <w:szCs w:val="30"/>
          <w:lang w:eastAsia="zh-TW"/>
        </w:rPr>
        <w:t>五、本計畫如有未盡事宜，將另案修訂補充之。</w:t>
      </w:r>
    </w:p>
    <w:p w:rsidR="00FD1F4C" w:rsidRPr="006F7A5B" w:rsidRDefault="00FD1F4C" w:rsidP="00FD1F4C">
      <w:pPr>
        <w:kinsoku w:val="0"/>
        <w:overflowPunct w:val="0"/>
        <w:autoSpaceDE w:val="0"/>
        <w:autoSpaceDN w:val="0"/>
        <w:snapToGrid w:val="0"/>
        <w:spacing w:line="240" w:lineRule="atLeast"/>
        <w:ind w:leftChars="117" w:left="281"/>
        <w:rPr>
          <w:rFonts w:ascii="標楷體" w:eastAsia="標楷體" w:hAnsi="標楷體" w:cs="Arial"/>
          <w:b/>
          <w:kern w:val="2"/>
          <w:sz w:val="32"/>
          <w:szCs w:val="32"/>
          <w:lang w:eastAsia="zh-TW"/>
        </w:rPr>
      </w:pPr>
      <w:r w:rsidRPr="006F7A5B">
        <w:rPr>
          <w:rFonts w:ascii="標楷體" w:eastAsia="標楷體" w:hAnsi="標楷體" w:cs="Arial"/>
          <w:kern w:val="2"/>
          <w:sz w:val="30"/>
          <w:szCs w:val="30"/>
          <w:lang w:eastAsia="zh-TW"/>
        </w:rPr>
        <w:br w:type="page"/>
      </w:r>
      <w:r w:rsidRPr="006F7A5B">
        <w:rPr>
          <w:rFonts w:ascii="標楷體" w:eastAsia="標楷體" w:hAnsi="標楷體" w:cs="Arial" w:hint="eastAsia"/>
          <w:b/>
          <w:kern w:val="2"/>
          <w:sz w:val="32"/>
          <w:szCs w:val="32"/>
          <w:lang w:eastAsia="zh-TW"/>
        </w:rPr>
        <w:t>附件8-1</w:t>
      </w:r>
    </w:p>
    <w:tbl>
      <w:tblPr>
        <w:tblW w:w="0" w:type="auto"/>
        <w:tblInd w:w="28"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CellMar>
          <w:left w:w="28" w:type="dxa"/>
          <w:right w:w="28" w:type="dxa"/>
        </w:tblCellMar>
        <w:tblLook w:val="04A0"/>
      </w:tblPr>
      <w:tblGrid>
        <w:gridCol w:w="1454"/>
        <w:gridCol w:w="1472"/>
        <w:gridCol w:w="5455"/>
        <w:gridCol w:w="1319"/>
      </w:tblGrid>
      <w:tr w:rsidR="00FD1F4C" w:rsidRPr="006F7A5B" w:rsidTr="00E47B15">
        <w:trPr>
          <w:trHeight w:val="478"/>
        </w:trPr>
        <w:tc>
          <w:tcPr>
            <w:tcW w:w="9700" w:type="dxa"/>
            <w:gridSpan w:val="4"/>
            <w:tcBorders>
              <w:top w:val="thinThickSmallGap" w:sz="24" w:space="0" w:color="auto"/>
              <w:left w:val="thinThickSmallGap" w:sz="24" w:space="0" w:color="auto"/>
              <w:bottom w:val="single" w:sz="4" w:space="0" w:color="auto"/>
              <w:right w:val="thickThinSmallGap" w:sz="24" w:space="0" w:color="auto"/>
            </w:tcBorders>
            <w:vAlign w:val="center"/>
            <w:hideMark/>
          </w:tcPr>
          <w:p w:rsidR="00FD1F4C" w:rsidRPr="006F7A5B" w:rsidRDefault="00FD1F4C" w:rsidP="00E47B15">
            <w:pPr>
              <w:suppressAutoHyphens w:val="0"/>
              <w:snapToGrid w:val="0"/>
              <w:jc w:val="center"/>
              <w:rPr>
                <w:rFonts w:ascii="標楷體" w:eastAsia="標楷體" w:hAnsi="標楷體" w:cs="Arial"/>
                <w:b/>
                <w:kern w:val="2"/>
                <w:sz w:val="32"/>
                <w:szCs w:val="32"/>
                <w:lang w:eastAsia="zh-TW"/>
              </w:rPr>
            </w:pPr>
            <w:r w:rsidRPr="006F7A5B">
              <w:rPr>
                <w:rFonts w:ascii="標楷體" w:eastAsia="標楷體" w:hAnsi="標楷體" w:hint="eastAsia"/>
                <w:b/>
                <w:kern w:val="2"/>
                <w:sz w:val="32"/>
                <w:szCs w:val="32"/>
                <w:lang w:eastAsia="zh-TW"/>
              </w:rPr>
              <w:t>國軍臺中總醫院</w:t>
            </w:r>
            <w:r>
              <w:rPr>
                <w:rFonts w:ascii="標楷體" w:eastAsia="標楷體" w:hAnsi="標楷體" w:hint="eastAsia"/>
                <w:b/>
                <w:kern w:val="2"/>
                <w:sz w:val="32"/>
                <w:szCs w:val="32"/>
                <w:lang w:eastAsia="zh-TW"/>
              </w:rPr>
              <w:t>109-112</w:t>
            </w:r>
            <w:r w:rsidRPr="006F7A5B">
              <w:rPr>
                <w:rFonts w:ascii="標楷體" w:eastAsia="標楷體" w:hAnsi="標楷體" w:hint="eastAsia"/>
                <w:b/>
                <w:kern w:val="2"/>
                <w:sz w:val="32"/>
                <w:szCs w:val="32"/>
                <w:lang w:eastAsia="zh-TW"/>
              </w:rPr>
              <w:t>年度「餐廳」房地租賃</w:t>
            </w:r>
            <w:r w:rsidRPr="006F7A5B">
              <w:rPr>
                <w:rFonts w:ascii="標楷體" w:eastAsia="標楷體" w:hAnsi="標楷體" w:cs="Arial" w:hint="eastAsia"/>
                <w:b/>
                <w:kern w:val="2"/>
                <w:sz w:val="32"/>
                <w:szCs w:val="32"/>
                <w:lang w:eastAsia="zh-TW"/>
              </w:rPr>
              <w:t>案</w:t>
            </w:r>
          </w:p>
          <w:p w:rsidR="00FD1F4C" w:rsidRPr="006F7A5B" w:rsidRDefault="00FD1F4C" w:rsidP="00E47B15">
            <w:pPr>
              <w:suppressAutoHyphens w:val="0"/>
              <w:snapToGrid w:val="0"/>
              <w:jc w:val="center"/>
              <w:rPr>
                <w:rFonts w:ascii="標楷體" w:eastAsia="標楷體" w:hAnsi="標楷體" w:cs="Arial"/>
                <w:b/>
                <w:kern w:val="2"/>
                <w:sz w:val="32"/>
                <w:szCs w:val="32"/>
                <w:lang w:eastAsia="zh-TW"/>
              </w:rPr>
            </w:pPr>
            <w:r w:rsidRPr="006F7A5B">
              <w:rPr>
                <w:rFonts w:ascii="標楷體" w:eastAsia="標楷體" w:hAnsi="標楷體" w:cs="Arial" w:hint="eastAsia"/>
                <w:b/>
                <w:kern w:val="2"/>
                <w:sz w:val="32"/>
                <w:szCs w:val="32"/>
                <w:lang w:eastAsia="zh-TW"/>
              </w:rPr>
              <w:t>履約督導管理小組編組暨職掌表</w:t>
            </w:r>
          </w:p>
        </w:tc>
      </w:tr>
      <w:tr w:rsidR="00FD1F4C" w:rsidRPr="006F7A5B" w:rsidTr="00E47B15">
        <w:trPr>
          <w:trHeight w:val="444"/>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單位</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級職</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職掌</w:t>
            </w:r>
          </w:p>
        </w:tc>
        <w:tc>
          <w:tcPr>
            <w:tcW w:w="1319" w:type="dxa"/>
            <w:tcBorders>
              <w:top w:val="single" w:sz="4" w:space="0" w:color="auto"/>
              <w:left w:val="single" w:sz="4" w:space="0" w:color="auto"/>
              <w:bottom w:val="single" w:sz="4" w:space="0" w:color="auto"/>
              <w:right w:val="thickThinSmallGap" w:sz="2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備考</w:t>
            </w:r>
          </w:p>
        </w:tc>
      </w:tr>
      <w:tr w:rsidR="00FD1F4C" w:rsidRPr="006F7A5B" w:rsidTr="00E47B15">
        <w:trPr>
          <w:trHeight w:val="60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副院長</w:t>
            </w:r>
          </w:p>
        </w:tc>
        <w:tc>
          <w:tcPr>
            <w:tcW w:w="5455"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負責指導全案履約、督導等全般事宜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55"/>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副組長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企管室主任</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428"/>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行政組組長</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428"/>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醫勤組組長</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48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後勤官室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綜辦督導、協調及辦理本案各行政事項。</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48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營養室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綜辦督導、協調及辦理本案各行政事項。</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13"/>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職安室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負責營業場所公共安全稽核作業。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5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工程官室</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負責營業場所水電設施、建築物使用（含消防設施）稽核作業。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27"/>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法制官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協助審查本案合約制訂相關事宜及履約爭議問題。</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41"/>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財務官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督導承商各項經費（含罰款）繳交事宜。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r w:rsidR="00FD1F4C" w:rsidRPr="006F7A5B" w:rsidTr="00E47B15">
        <w:trPr>
          <w:trHeight w:val="559"/>
        </w:trPr>
        <w:tc>
          <w:tcPr>
            <w:tcW w:w="1454" w:type="dxa"/>
            <w:tcBorders>
              <w:top w:val="single" w:sz="4" w:space="0" w:color="auto"/>
              <w:left w:val="thinThickSmallGap" w:sz="24" w:space="0" w:color="auto"/>
              <w:bottom w:val="thinThickSmallGap" w:sz="24" w:space="0" w:color="auto"/>
              <w:right w:val="single" w:sz="4" w:space="0" w:color="auto"/>
            </w:tcBorders>
            <w:vAlign w:val="center"/>
            <w:hideMark/>
          </w:tcPr>
          <w:p w:rsidR="00FD1F4C" w:rsidRPr="006F7A5B" w:rsidRDefault="00FD1F4C" w:rsidP="00E47B15">
            <w:pPr>
              <w:suppressAutoHyphens w:val="0"/>
              <w:snapToGrid w:val="0"/>
              <w:jc w:val="center"/>
              <w:rPr>
                <w:rFonts w:ascii="標楷體" w:eastAsia="標楷體" w:hAnsi="標楷體"/>
                <w:kern w:val="2"/>
                <w:szCs w:val="20"/>
                <w:lang w:eastAsia="zh-TW"/>
              </w:rPr>
            </w:pPr>
            <w:r w:rsidRPr="006F7A5B">
              <w:rPr>
                <w:rFonts w:ascii="標楷體" w:eastAsia="標楷體" w:hAnsi="標楷體" w:hint="eastAsia"/>
                <w:kern w:val="2"/>
                <w:szCs w:val="20"/>
                <w:lang w:eastAsia="zh-TW"/>
              </w:rPr>
              <w:t>組員</w:t>
            </w:r>
          </w:p>
        </w:tc>
        <w:tc>
          <w:tcPr>
            <w:tcW w:w="1472" w:type="dxa"/>
            <w:tcBorders>
              <w:top w:val="single" w:sz="4" w:space="0" w:color="auto"/>
              <w:left w:val="single" w:sz="4" w:space="0" w:color="auto"/>
              <w:bottom w:val="thinThickSmallGap" w:sz="24" w:space="0" w:color="auto"/>
              <w:right w:val="single" w:sz="4" w:space="0" w:color="auto"/>
            </w:tcBorders>
            <w:vAlign w:val="center"/>
            <w:hideMark/>
          </w:tcPr>
          <w:p w:rsidR="00FD1F4C" w:rsidRPr="006F7A5B" w:rsidRDefault="00FD1F4C" w:rsidP="00E47B15">
            <w:pPr>
              <w:suppressAutoHyphens w:val="0"/>
              <w:spacing w:line="460" w:lineRule="exact"/>
              <w:jc w:val="center"/>
              <w:rPr>
                <w:rFonts w:ascii="標楷體" w:eastAsia="標楷體" w:hAnsi="標楷體"/>
                <w:kern w:val="2"/>
                <w:lang w:eastAsia="zh-TW"/>
              </w:rPr>
            </w:pPr>
            <w:r w:rsidRPr="006F7A5B">
              <w:rPr>
                <w:rFonts w:ascii="標楷體" w:eastAsia="標楷體" w:hAnsi="標楷體" w:hint="eastAsia"/>
                <w:kern w:val="2"/>
                <w:lang w:eastAsia="zh-TW"/>
              </w:rPr>
              <w:t>監察官</w:t>
            </w:r>
          </w:p>
        </w:tc>
        <w:tc>
          <w:tcPr>
            <w:tcW w:w="5455" w:type="dxa"/>
            <w:tcBorders>
              <w:top w:val="single" w:sz="4" w:space="0" w:color="auto"/>
              <w:left w:val="single" w:sz="4" w:space="0" w:color="auto"/>
              <w:bottom w:val="thinThickSmallGap" w:sz="24" w:space="0" w:color="auto"/>
              <w:right w:val="single" w:sz="4" w:space="0" w:color="auto"/>
            </w:tcBorders>
            <w:vAlign w:val="center"/>
            <w:hideMark/>
          </w:tcPr>
          <w:p w:rsidR="00FD1F4C" w:rsidRPr="006F7A5B" w:rsidRDefault="00FD1F4C" w:rsidP="00E47B15">
            <w:pPr>
              <w:suppressAutoHyphens w:val="0"/>
              <w:spacing w:line="460" w:lineRule="exact"/>
              <w:jc w:val="both"/>
              <w:rPr>
                <w:rFonts w:ascii="標楷體" w:eastAsia="標楷體" w:hAnsi="標楷體"/>
                <w:kern w:val="2"/>
                <w:lang w:eastAsia="zh-TW"/>
              </w:rPr>
            </w:pPr>
            <w:r w:rsidRPr="006F7A5B">
              <w:rPr>
                <w:rFonts w:ascii="標楷體" w:eastAsia="標楷體" w:hAnsi="標楷體" w:hint="eastAsia"/>
                <w:kern w:val="2"/>
                <w:lang w:eastAsia="zh-TW"/>
              </w:rPr>
              <w:t>協助業管單位監辦履約、督導等各行政事宜。</w:t>
            </w:r>
          </w:p>
        </w:tc>
        <w:tc>
          <w:tcPr>
            <w:tcW w:w="1319" w:type="dxa"/>
            <w:tcBorders>
              <w:top w:val="single" w:sz="4" w:space="0" w:color="auto"/>
              <w:left w:val="single" w:sz="4" w:space="0" w:color="auto"/>
              <w:bottom w:val="thinThickSmallGap" w:sz="24" w:space="0" w:color="auto"/>
              <w:right w:val="thickThinSmallGap" w:sz="24" w:space="0" w:color="auto"/>
            </w:tcBorders>
            <w:vAlign w:val="center"/>
          </w:tcPr>
          <w:p w:rsidR="00FD1F4C" w:rsidRPr="006F7A5B" w:rsidRDefault="00FD1F4C" w:rsidP="00E47B15">
            <w:pPr>
              <w:suppressAutoHyphens w:val="0"/>
              <w:snapToGrid w:val="0"/>
              <w:rPr>
                <w:rFonts w:ascii="標楷體" w:eastAsia="標楷體" w:hAnsi="標楷體"/>
                <w:kern w:val="2"/>
                <w:szCs w:val="20"/>
                <w:lang w:eastAsia="zh-TW"/>
              </w:rPr>
            </w:pPr>
          </w:p>
        </w:tc>
      </w:tr>
    </w:tbl>
    <w:p w:rsidR="00FD1F4C" w:rsidRPr="006F7A5B" w:rsidRDefault="00FD1F4C" w:rsidP="00FD1F4C">
      <w:pPr>
        <w:numPr>
          <w:ilvl w:val="0"/>
          <w:numId w:val="44"/>
        </w:numPr>
        <w:suppressAutoHyphens w:val="0"/>
        <w:snapToGrid w:val="0"/>
        <w:spacing w:line="240" w:lineRule="atLeast"/>
        <w:rPr>
          <w:rFonts w:ascii="標楷體" w:eastAsia="標楷體" w:hAnsi="標楷體"/>
          <w:kern w:val="2"/>
          <w:lang w:eastAsia="zh-TW"/>
        </w:rPr>
      </w:pPr>
      <w:r w:rsidRPr="006F7A5B">
        <w:rPr>
          <w:rFonts w:ascii="標楷體" w:eastAsia="標楷體" w:hAnsi="標楷體" w:hint="eastAsia"/>
          <w:kern w:val="2"/>
          <w:sz w:val="28"/>
          <w:szCs w:val="28"/>
          <w:lang w:eastAsia="zh-TW"/>
        </w:rPr>
        <w:t>本小組為常設編組，如遇人事異動，由繼任人員接替。</w:t>
      </w:r>
    </w:p>
    <w:p w:rsidR="00FD1F4C" w:rsidRPr="006F7A5B" w:rsidRDefault="00FD1F4C" w:rsidP="00FD1F4C">
      <w:pPr>
        <w:widowControl/>
        <w:suppressAutoHyphens w:val="0"/>
        <w:rPr>
          <w:rFonts w:ascii="標楷體" w:eastAsia="標楷體" w:hAnsi="標楷體" w:cs="Arial"/>
          <w:kern w:val="2"/>
          <w:sz w:val="30"/>
          <w:szCs w:val="30"/>
          <w:lang w:eastAsia="zh-TW"/>
        </w:rPr>
      </w:pPr>
    </w:p>
    <w:p w:rsidR="00FD1F4C" w:rsidRPr="006F7A5B" w:rsidRDefault="00FD1F4C" w:rsidP="00FD1F4C">
      <w:pPr>
        <w:suppressAutoHyphens w:val="0"/>
        <w:kinsoku w:val="0"/>
        <w:overflowPunct w:val="0"/>
        <w:autoSpaceDE w:val="0"/>
        <w:autoSpaceDN w:val="0"/>
        <w:snapToGrid w:val="0"/>
        <w:spacing w:line="240" w:lineRule="atLeast"/>
        <w:ind w:left="318"/>
        <w:jc w:val="both"/>
        <w:rPr>
          <w:rFonts w:ascii="標楷體" w:eastAsia="標楷體" w:hAnsi="標楷體" w:cs="Arial"/>
          <w:kern w:val="2"/>
          <w:sz w:val="30"/>
          <w:szCs w:val="30"/>
          <w:lang w:eastAsia="zh-TW"/>
        </w:rPr>
        <w:sectPr w:rsidR="00FD1F4C" w:rsidRPr="006F7A5B" w:rsidSect="00293B65">
          <w:pgSz w:w="11906" w:h="16838"/>
          <w:pgMar w:top="851" w:right="707" w:bottom="284" w:left="993" w:header="281" w:footer="199" w:gutter="0"/>
          <w:cols w:space="720"/>
          <w:docGrid w:type="linesAndChars" w:linePitch="360"/>
        </w:sectPr>
      </w:pPr>
    </w:p>
    <w:p w:rsidR="00FD1F4C" w:rsidRPr="006F7A5B" w:rsidRDefault="00FD1F4C" w:rsidP="00FD1F4C">
      <w:pPr>
        <w:snapToGrid w:val="0"/>
        <w:jc w:val="center"/>
        <w:rPr>
          <w:rFonts w:ascii="標楷體" w:eastAsia="標楷體" w:hAnsi="標楷體"/>
          <w:sz w:val="28"/>
          <w:szCs w:val="28"/>
        </w:rPr>
      </w:pPr>
      <w:r w:rsidRPr="006F7A5B">
        <w:rPr>
          <w:rFonts w:ascii="標楷體" w:eastAsia="標楷體" w:hAnsi="標楷體" w:hint="eastAsia"/>
          <w:b/>
          <w:sz w:val="36"/>
          <w:lang w:eastAsia="zh-TW"/>
        </w:rPr>
        <w:t>附件9</w:t>
      </w:r>
      <w:r w:rsidRPr="006F7A5B">
        <w:rPr>
          <w:rFonts w:ascii="標楷體" w:eastAsia="標楷體" w:hAnsi="標楷體" w:hint="eastAsia"/>
          <w:sz w:val="32"/>
        </w:rPr>
        <w:t>國軍臺中總醫院官兵餐廳及廚房財產設備清點細目總表</w:t>
      </w:r>
    </w:p>
    <w:tbl>
      <w:tblPr>
        <w:tblW w:w="10260"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88"/>
        <w:gridCol w:w="1644"/>
        <w:gridCol w:w="516"/>
        <w:gridCol w:w="555"/>
        <w:gridCol w:w="555"/>
        <w:gridCol w:w="555"/>
        <w:gridCol w:w="555"/>
        <w:gridCol w:w="555"/>
        <w:gridCol w:w="465"/>
        <w:gridCol w:w="645"/>
        <w:gridCol w:w="555"/>
        <w:gridCol w:w="555"/>
        <w:gridCol w:w="555"/>
        <w:gridCol w:w="555"/>
        <w:gridCol w:w="555"/>
        <w:gridCol w:w="448"/>
        <w:gridCol w:w="604"/>
      </w:tblGrid>
      <w:tr w:rsidR="00FD1F4C" w:rsidRPr="006F7A5B" w:rsidTr="00E47B15">
        <w:trPr>
          <w:cantSplit/>
        </w:trPr>
        <w:tc>
          <w:tcPr>
            <w:tcW w:w="388"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項次</w:t>
            </w:r>
          </w:p>
        </w:tc>
        <w:tc>
          <w:tcPr>
            <w:tcW w:w="1644"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napToGrid w:val="0"/>
              <w:spacing w:line="0" w:lineRule="atLeast"/>
              <w:jc w:val="center"/>
              <w:rPr>
                <w:rFonts w:ascii="標楷體" w:eastAsia="標楷體" w:hAnsi="標楷體"/>
              </w:rPr>
            </w:pPr>
            <w:r w:rsidRPr="00AF5E34">
              <w:rPr>
                <w:rFonts w:ascii="標楷體" w:eastAsia="標楷體" w:hAnsi="標楷體" w:hint="eastAsia"/>
                <w:spacing w:val="75"/>
                <w:kern w:val="0"/>
                <w:fitText w:val="559" w:id="-2126278912"/>
              </w:rPr>
              <w:t>名</w:t>
            </w:r>
            <w:r w:rsidRPr="00AF5E34">
              <w:rPr>
                <w:rFonts w:ascii="標楷體" w:eastAsia="標楷體" w:hAnsi="標楷體" w:hint="eastAsia"/>
                <w:spacing w:val="-37"/>
                <w:kern w:val="0"/>
                <w:fitText w:val="559" w:id="-2126278912"/>
              </w:rPr>
              <w:t>稱</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盤點</w:t>
            </w:r>
          </w:p>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總數量</w:t>
            </w:r>
          </w:p>
        </w:tc>
        <w:tc>
          <w:tcPr>
            <w:tcW w:w="6660" w:type="dxa"/>
            <w:gridSpan w:val="12"/>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snapToGrid w:val="0"/>
              <w:spacing w:line="0" w:lineRule="atLeast"/>
              <w:jc w:val="distribute"/>
              <w:rPr>
                <w:rFonts w:ascii="標楷體" w:eastAsia="標楷體" w:hAnsi="標楷體"/>
              </w:rPr>
            </w:pPr>
            <w:r w:rsidRPr="006F7A5B">
              <w:rPr>
                <w:rFonts w:ascii="標楷體" w:eastAsia="標楷體" w:hAnsi="標楷體" w:hint="eastAsia"/>
              </w:rPr>
              <w:t>存放位置</w:t>
            </w:r>
          </w:p>
        </w:tc>
        <w:tc>
          <w:tcPr>
            <w:tcW w:w="448" w:type="dxa"/>
            <w:vMerge w:val="restart"/>
            <w:tcBorders>
              <w:top w:val="single" w:sz="4" w:space="0" w:color="auto"/>
              <w:left w:val="single" w:sz="4" w:space="0" w:color="auto"/>
              <w:bottom w:val="single" w:sz="4" w:space="0" w:color="auto"/>
              <w:right w:val="single" w:sz="4" w:space="0" w:color="auto"/>
            </w:tcBorders>
          </w:tcPr>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區</w:t>
            </w:r>
          </w:p>
          <w:p w:rsidR="00FD1F4C" w:rsidRPr="006F7A5B" w:rsidRDefault="00FD1F4C" w:rsidP="00E47B15">
            <w:pPr>
              <w:snapToGrid w:val="0"/>
              <w:spacing w:line="0" w:lineRule="atLeast"/>
              <w:jc w:val="center"/>
              <w:rPr>
                <w:rFonts w:ascii="標楷體" w:eastAsia="標楷體" w:hAnsi="標楷體"/>
              </w:rPr>
            </w:pPr>
          </w:p>
          <w:p w:rsidR="00FD1F4C" w:rsidRPr="006F7A5B" w:rsidRDefault="00FD1F4C" w:rsidP="00E47B15">
            <w:pPr>
              <w:snapToGrid w:val="0"/>
              <w:spacing w:line="0" w:lineRule="atLeast"/>
              <w:jc w:val="center"/>
              <w:rPr>
                <w:rFonts w:ascii="標楷體" w:eastAsia="標楷體" w:hAnsi="標楷體"/>
              </w:rPr>
            </w:pPr>
          </w:p>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分</w:t>
            </w:r>
          </w:p>
        </w:tc>
        <w:tc>
          <w:tcPr>
            <w:tcW w:w="604" w:type="dxa"/>
            <w:vMerge w:val="restart"/>
            <w:tcBorders>
              <w:top w:val="single" w:sz="4" w:space="0" w:color="auto"/>
              <w:left w:val="single" w:sz="4" w:space="0" w:color="auto"/>
              <w:bottom w:val="single" w:sz="4" w:space="0" w:color="auto"/>
              <w:right w:val="single" w:sz="4" w:space="0" w:color="auto"/>
            </w:tcBorders>
          </w:tcPr>
          <w:p w:rsidR="00FD1F4C" w:rsidRPr="006F7A5B" w:rsidRDefault="00FD1F4C" w:rsidP="00E47B15">
            <w:pPr>
              <w:snapToGrid w:val="0"/>
              <w:spacing w:line="0" w:lineRule="atLeast"/>
              <w:jc w:val="center"/>
              <w:rPr>
                <w:rFonts w:ascii="標楷體" w:eastAsia="標楷體" w:hAnsi="標楷體"/>
              </w:rPr>
            </w:pPr>
            <w:r w:rsidRPr="006F7A5B">
              <w:rPr>
                <w:rFonts w:ascii="標楷體" w:eastAsia="標楷體" w:hAnsi="標楷體" w:hint="eastAsia"/>
              </w:rPr>
              <w:t>備</w:t>
            </w:r>
          </w:p>
          <w:p w:rsidR="00FD1F4C" w:rsidRPr="006F7A5B" w:rsidRDefault="00FD1F4C" w:rsidP="00E47B15">
            <w:pPr>
              <w:snapToGrid w:val="0"/>
              <w:spacing w:line="0" w:lineRule="atLeast"/>
              <w:rPr>
                <w:rFonts w:ascii="標楷體" w:eastAsia="標楷體" w:hAnsi="標楷體"/>
              </w:rPr>
            </w:pPr>
          </w:p>
          <w:p w:rsidR="00FD1F4C" w:rsidRPr="006F7A5B" w:rsidRDefault="00FD1F4C" w:rsidP="00E47B15">
            <w:pPr>
              <w:snapToGrid w:val="0"/>
              <w:spacing w:line="0" w:lineRule="atLeast"/>
              <w:rPr>
                <w:rFonts w:ascii="標楷體" w:eastAsia="標楷體" w:hAnsi="標楷體"/>
              </w:rPr>
            </w:pPr>
          </w:p>
          <w:p w:rsidR="00FD1F4C" w:rsidRPr="006F7A5B" w:rsidRDefault="00FD1F4C" w:rsidP="00E47B15">
            <w:pPr>
              <w:snapToGrid w:val="0"/>
              <w:spacing w:line="0" w:lineRule="atLeast"/>
              <w:jc w:val="distribute"/>
              <w:rPr>
                <w:rFonts w:ascii="標楷體" w:eastAsia="標楷體" w:hAnsi="標楷體"/>
              </w:rPr>
            </w:pPr>
            <w:r w:rsidRPr="006F7A5B">
              <w:rPr>
                <w:rFonts w:ascii="標楷體" w:eastAsia="標楷體" w:hAnsi="標楷體" w:hint="eastAsia"/>
              </w:rPr>
              <w:t>註</w:t>
            </w:r>
          </w:p>
        </w:tc>
      </w:tr>
      <w:tr w:rsidR="00FD1F4C" w:rsidRPr="006F7A5B" w:rsidTr="00E47B15">
        <w:trPr>
          <w:cantSplit/>
        </w:trPr>
        <w:tc>
          <w:tcPr>
            <w:tcW w:w="388" w:type="dxa"/>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烹調區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前處</w:t>
            </w:r>
          </w:p>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理區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洗</w:t>
            </w:r>
            <w:r w:rsidRPr="006F7A5B">
              <w:rPr>
                <w:rFonts w:ascii="標楷體" w:eastAsia="標楷體" w:hAnsi="標楷體" w:hint="eastAsia"/>
                <w:lang w:eastAsia="zh-TW"/>
              </w:rPr>
              <w:t>滌</w:t>
            </w:r>
            <w:r w:rsidRPr="006F7A5B">
              <w:rPr>
                <w:rFonts w:ascii="標楷體" w:eastAsia="標楷體" w:hAnsi="標楷體" w:hint="eastAsia"/>
              </w:rPr>
              <w:t>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配膳區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餐具間</w:t>
            </w:r>
          </w:p>
        </w:tc>
        <w:tc>
          <w:tcPr>
            <w:tcW w:w="46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管灌</w:t>
            </w:r>
            <w:r w:rsidRPr="006F7A5B">
              <w:rPr>
                <w:rFonts w:ascii="標楷體" w:eastAsia="標楷體" w:hAnsi="標楷體" w:hint="eastAsia"/>
              </w:rPr>
              <w:t>間</w:t>
            </w:r>
          </w:p>
        </w:tc>
        <w:tc>
          <w:tcPr>
            <w:tcW w:w="64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乾料區</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辦公室</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冷藏庫</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冷凍庫</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工具間</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更衣間</w:t>
            </w:r>
          </w:p>
        </w:tc>
        <w:tc>
          <w:tcPr>
            <w:tcW w:w="448" w:type="dxa"/>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rPr>
            </w:pPr>
          </w:p>
        </w:tc>
        <w:tc>
          <w:tcPr>
            <w:tcW w:w="604" w:type="dxa"/>
            <w:vMerge/>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rPr>
            </w:pPr>
          </w:p>
        </w:tc>
      </w:tr>
      <w:tr w:rsidR="00FD1F4C" w:rsidRPr="006F7A5B" w:rsidTr="00E47B15">
        <w:trPr>
          <w:trHeight w:val="838"/>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both"/>
              <w:rPr>
                <w:rFonts w:ascii="標楷體" w:eastAsia="標楷體" w:hAnsi="標楷體"/>
              </w:rPr>
            </w:pPr>
            <w:r w:rsidRPr="006F7A5B">
              <w:rPr>
                <w:rFonts w:ascii="標楷體" w:eastAsia="標楷體" w:hAnsi="標楷體" w:hint="eastAsia"/>
              </w:rPr>
              <w:t>冷凍</w:t>
            </w:r>
            <w:r w:rsidRPr="006F7A5B">
              <w:rPr>
                <w:rFonts w:ascii="標楷體" w:eastAsia="標楷體" w:hAnsi="標楷體" w:hint="eastAsia"/>
                <w:lang w:eastAsia="zh-TW"/>
              </w:rPr>
              <w:t>冷藏</w:t>
            </w:r>
            <w:r w:rsidRPr="006F7A5B">
              <w:rPr>
                <w:rFonts w:ascii="標楷體" w:eastAsia="標楷體" w:hAnsi="標楷體" w:hint="eastAsia"/>
              </w:rPr>
              <w:t>冰櫃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財產</w:t>
            </w:r>
          </w:p>
        </w:tc>
        <w:tc>
          <w:tcPr>
            <w:tcW w:w="604" w:type="dxa"/>
            <w:tcBorders>
              <w:top w:val="single" w:sz="4" w:space="0" w:color="auto"/>
              <w:left w:val="single" w:sz="4" w:space="0" w:color="auto"/>
              <w:bottom w:val="single" w:sz="4" w:space="0" w:color="auto"/>
              <w:right w:val="single" w:sz="4" w:space="0" w:color="auto"/>
            </w:tcBorders>
          </w:tcPr>
          <w:p w:rsidR="00FD1F4C" w:rsidRPr="006F7A5B" w:rsidRDefault="00FD1F4C" w:rsidP="00E47B15">
            <w:pPr>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工作台（</w:t>
            </w:r>
            <w:r w:rsidRPr="006F7A5B">
              <w:rPr>
                <w:rFonts w:ascii="標楷體" w:eastAsia="標楷體" w:hAnsi="標楷體" w:hint="eastAsia"/>
                <w:lang w:eastAsia="zh-TW"/>
              </w:rPr>
              <w:t>18</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4</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tcPr>
          <w:p w:rsidR="00FD1F4C" w:rsidRPr="006F7A5B" w:rsidRDefault="00FD1F4C" w:rsidP="00E47B15">
            <w:pPr>
              <w:spacing w:line="0" w:lineRule="atLeast"/>
              <w:jc w:val="center"/>
              <w:rPr>
                <w:rFonts w:ascii="標楷體" w:eastAsia="標楷體" w:hAnsi="標楷體"/>
                <w:lang w:eastAsia="zh-TW"/>
              </w:rPr>
            </w:pPr>
          </w:p>
        </w:tc>
      </w:tr>
      <w:tr w:rsidR="00FD1F4C" w:rsidRPr="006F7A5B" w:rsidTr="00E47B15">
        <w:trPr>
          <w:trHeight w:val="439"/>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3</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工作台（2</w:t>
            </w:r>
            <w:r w:rsidRPr="006F7A5B">
              <w:rPr>
                <w:rFonts w:ascii="標楷體" w:eastAsia="標楷體" w:hAnsi="標楷體" w:hint="eastAsia"/>
                <w:lang w:eastAsia="zh-TW"/>
              </w:rPr>
              <w:t>2</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lang w:eastAsia="zh-TW"/>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tcPr>
          <w:p w:rsidR="00FD1F4C" w:rsidRPr="006F7A5B" w:rsidRDefault="00FD1F4C" w:rsidP="00E47B15">
            <w:pPr>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4</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工作台（1</w:t>
            </w:r>
            <w:r w:rsidRPr="006F7A5B">
              <w:rPr>
                <w:rFonts w:ascii="標楷體" w:eastAsia="標楷體" w:hAnsi="標楷體" w:hint="eastAsia"/>
                <w:lang w:eastAsia="zh-TW"/>
              </w:rPr>
              <w:t>0</w:t>
            </w:r>
            <w:r w:rsidRPr="006F7A5B">
              <w:rPr>
                <w:rFonts w:ascii="標楷體" w:eastAsia="標楷體" w:hAnsi="標楷體" w:hint="eastAsia"/>
              </w:rPr>
              <w:t>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rPr>
              <w:t>5</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雙水槽（200cm）</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5</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lang w:eastAsia="zh-TW"/>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6</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餐具消毒櫃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經裝</w:t>
            </w:r>
          </w:p>
        </w:tc>
        <w:tc>
          <w:tcPr>
            <w:tcW w:w="60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7</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上下式公文櫃</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rPr>
              <w:t>5</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3</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448"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四層冷凍架</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11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4</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3</w:t>
            </w: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lang w:eastAsia="zh-TW"/>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hideMark/>
          </w:tcPr>
          <w:p w:rsidR="00FD1F4C" w:rsidRPr="006F7A5B" w:rsidRDefault="00FD1F4C" w:rsidP="00E47B15">
            <w:pPr>
              <w:jc w:val="cente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9</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rPr>
              <w:t>排油煙罩</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物品</w:t>
            </w: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10</w:t>
            </w: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r w:rsidRPr="006F7A5B">
              <w:rPr>
                <w:rFonts w:ascii="標楷體" w:eastAsia="標楷體" w:hAnsi="標楷體" w:hint="eastAsia"/>
                <w:lang w:eastAsia="zh-TW"/>
              </w:rPr>
              <w:t>鍋爐</w:t>
            </w: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r>
              <w:rPr>
                <w:rFonts w:ascii="標楷體" w:eastAsia="標楷體" w:hAnsi="標楷體" w:hint="eastAsia"/>
                <w:lang w:eastAsia="zh-TW"/>
              </w:rPr>
              <w:t>2</w:t>
            </w: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r w:rsidRPr="006F7A5B">
              <w:rPr>
                <w:rFonts w:ascii="標楷體" w:eastAsia="標楷體" w:hAnsi="標楷體" w:hint="eastAsia"/>
                <w:lang w:eastAsia="zh-TW"/>
              </w:rPr>
              <w:t>財產</w:t>
            </w: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rPr>
          <w:trHeight w:val="549"/>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napToGrid w:val="0"/>
              <w:spacing w:line="0" w:lineRule="atLeast"/>
              <w:jc w:val="center"/>
              <w:rPr>
                <w:rFonts w:ascii="標楷體" w:eastAsia="標楷體" w:hAnsi="標楷體"/>
              </w:rPr>
            </w:pPr>
          </w:p>
        </w:tc>
      </w:tr>
      <w:tr w:rsidR="00FD1F4C" w:rsidRPr="006F7A5B" w:rsidTr="00E47B15">
        <w:trPr>
          <w:trHeight w:val="544"/>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r>
      <w:tr w:rsidR="00FD1F4C" w:rsidRPr="006F7A5B" w:rsidTr="00E47B15">
        <w:trPr>
          <w:trHeight w:val="564"/>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r>
      <w:tr w:rsidR="00FD1F4C" w:rsidRPr="006F7A5B" w:rsidTr="00E47B15">
        <w:trPr>
          <w:trHeight w:val="700"/>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r>
      <w:tr w:rsidR="00FD1F4C" w:rsidRPr="006F7A5B" w:rsidTr="00E47B15">
        <w:trPr>
          <w:trHeight w:val="567"/>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lang w:eastAsia="zh-TW"/>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r>
      <w:tr w:rsidR="00FD1F4C" w:rsidRPr="006F7A5B" w:rsidTr="00E47B15">
        <w:trPr>
          <w:trHeight w:val="689"/>
        </w:trPr>
        <w:tc>
          <w:tcPr>
            <w:tcW w:w="38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lang w:eastAsia="zh-TW"/>
              </w:rPr>
            </w:pPr>
          </w:p>
        </w:tc>
        <w:tc>
          <w:tcPr>
            <w:tcW w:w="1644"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rPr>
                <w:rFonts w:ascii="標楷體" w:eastAsia="標楷體" w:hAnsi="標楷體"/>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before="85" w:after="85" w:line="0" w:lineRule="atLeast"/>
              <w:ind w:left="50" w:right="50"/>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6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64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555"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c>
          <w:tcPr>
            <w:tcW w:w="448" w:type="dxa"/>
            <w:tcBorders>
              <w:top w:val="single" w:sz="4" w:space="0" w:color="auto"/>
              <w:left w:val="single" w:sz="4" w:space="0" w:color="auto"/>
              <w:bottom w:val="single" w:sz="4" w:space="0" w:color="auto"/>
              <w:right w:val="single" w:sz="4" w:space="0" w:color="auto"/>
            </w:tcBorders>
            <w:vAlign w:val="center"/>
            <w:hideMark/>
          </w:tcPr>
          <w:p w:rsidR="00FD1F4C" w:rsidRPr="006F7A5B" w:rsidRDefault="00FD1F4C" w:rsidP="00E47B15">
            <w:pPr>
              <w:spacing w:line="0" w:lineRule="atLeast"/>
              <w:jc w:val="center"/>
              <w:rPr>
                <w:rFonts w:ascii="標楷體" w:eastAsia="標楷體" w:hAnsi="標楷體"/>
              </w:rPr>
            </w:pPr>
          </w:p>
        </w:tc>
        <w:tc>
          <w:tcPr>
            <w:tcW w:w="604" w:type="dxa"/>
            <w:tcBorders>
              <w:top w:val="single" w:sz="4" w:space="0" w:color="auto"/>
              <w:left w:val="single" w:sz="4" w:space="0" w:color="auto"/>
              <w:bottom w:val="single" w:sz="4" w:space="0" w:color="auto"/>
              <w:right w:val="single" w:sz="4" w:space="0" w:color="auto"/>
            </w:tcBorders>
            <w:vAlign w:val="center"/>
          </w:tcPr>
          <w:p w:rsidR="00FD1F4C" w:rsidRPr="006F7A5B" w:rsidRDefault="00FD1F4C" w:rsidP="00E47B15">
            <w:pPr>
              <w:spacing w:line="0" w:lineRule="atLeast"/>
              <w:jc w:val="center"/>
              <w:rPr>
                <w:rFonts w:ascii="標楷體" w:eastAsia="標楷體" w:hAnsi="標楷體"/>
              </w:rPr>
            </w:pPr>
          </w:p>
        </w:tc>
      </w:tr>
    </w:tbl>
    <w:p w:rsidR="00FD1F4C" w:rsidRPr="006F7A5B" w:rsidRDefault="00FD1F4C" w:rsidP="00FD1F4C">
      <w:pPr>
        <w:rPr>
          <w:rFonts w:ascii="標楷體" w:eastAsia="標楷體" w:hAnsi="標楷體"/>
          <w:sz w:val="28"/>
          <w:szCs w:val="28"/>
        </w:rPr>
      </w:pPr>
      <w:r w:rsidRPr="006F7A5B">
        <w:rPr>
          <w:rFonts w:ascii="標楷體" w:eastAsia="標楷體" w:hAnsi="標楷體" w:hint="eastAsia"/>
          <w:sz w:val="32"/>
          <w:szCs w:val="32"/>
          <w:lang w:eastAsia="zh-TW"/>
        </w:rPr>
        <w:t>甲方</w:t>
      </w:r>
      <w:r w:rsidRPr="006F7A5B">
        <w:rPr>
          <w:rFonts w:ascii="標楷體" w:eastAsia="標楷體" w:hAnsi="標楷體" w:hint="eastAsia"/>
          <w:sz w:val="32"/>
          <w:szCs w:val="32"/>
        </w:rPr>
        <w:t xml:space="preserve">清點人員：         </w:t>
      </w:r>
      <w:r w:rsidRPr="006F7A5B">
        <w:rPr>
          <w:rFonts w:ascii="標楷體" w:eastAsia="標楷體" w:hAnsi="標楷體" w:hint="eastAsia"/>
          <w:sz w:val="32"/>
          <w:szCs w:val="32"/>
          <w:lang w:eastAsia="zh-TW"/>
        </w:rPr>
        <w:t xml:space="preserve">           乙方清點人員</w:t>
      </w:r>
      <w:r w:rsidRPr="006F7A5B">
        <w:rPr>
          <w:rFonts w:ascii="標楷體" w:eastAsia="標楷體" w:hAnsi="標楷體" w:hint="eastAsia"/>
          <w:sz w:val="32"/>
          <w:szCs w:val="32"/>
        </w:rPr>
        <w:t xml:space="preserve">：            </w:t>
      </w:r>
    </w:p>
    <w:p w:rsidR="00FD1F4C" w:rsidRPr="006F7A5B" w:rsidRDefault="00FD1F4C" w:rsidP="00FD1F4C">
      <w:pPr>
        <w:rPr>
          <w:rFonts w:ascii="標楷體" w:eastAsia="標楷體" w:hAnsi="標楷體" w:cs="標楷體"/>
          <w:b/>
          <w:sz w:val="28"/>
          <w:szCs w:val="28"/>
          <w:lang w:eastAsia="zh-TW"/>
        </w:rPr>
      </w:pPr>
      <w:r w:rsidRPr="006F7A5B">
        <w:rPr>
          <w:rFonts w:ascii="標楷體" w:eastAsia="標楷體" w:hAnsi="標楷體" w:cs="Arial" w:hint="eastAsia"/>
          <w:b/>
          <w:sz w:val="36"/>
          <w:szCs w:val="28"/>
        </w:rPr>
        <w:t>附件</w:t>
      </w:r>
      <w:r w:rsidRPr="006F7A5B">
        <w:rPr>
          <w:rFonts w:ascii="標楷體" w:eastAsia="標楷體" w:hAnsi="標楷體" w:cs="標楷體" w:hint="eastAsia"/>
          <w:b/>
          <w:sz w:val="36"/>
          <w:szCs w:val="28"/>
          <w:lang w:eastAsia="zh-TW"/>
        </w:rPr>
        <w:t>10</w:t>
      </w:r>
    </w:p>
    <w:tbl>
      <w:tblPr>
        <w:tblW w:w="10632" w:type="dxa"/>
        <w:tblInd w:w="-256" w:type="dxa"/>
        <w:tblLayout w:type="fixed"/>
        <w:tblCellMar>
          <w:left w:w="28" w:type="dxa"/>
          <w:right w:w="28" w:type="dxa"/>
        </w:tblCellMar>
        <w:tblLook w:val="0000"/>
      </w:tblPr>
      <w:tblGrid>
        <w:gridCol w:w="920"/>
        <w:gridCol w:w="537"/>
        <w:gridCol w:w="94"/>
        <w:gridCol w:w="826"/>
        <w:gridCol w:w="2716"/>
        <w:gridCol w:w="651"/>
        <w:gridCol w:w="11"/>
        <w:gridCol w:w="17"/>
        <w:gridCol w:w="1316"/>
        <w:gridCol w:w="1294"/>
        <w:gridCol w:w="163"/>
        <w:gridCol w:w="2087"/>
      </w:tblGrid>
      <w:tr w:rsidR="00FD1F4C" w:rsidRPr="006F7A5B" w:rsidTr="00E47B15">
        <w:trPr>
          <w:trHeight w:val="851"/>
        </w:trPr>
        <w:tc>
          <w:tcPr>
            <w:tcW w:w="10632" w:type="dxa"/>
            <w:gridSpan w:val="1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b/>
                <w:kern w:val="2"/>
                <w:sz w:val="36"/>
                <w:szCs w:val="36"/>
                <w:lang w:eastAsia="zh-TW"/>
              </w:rPr>
            </w:pPr>
            <w:r w:rsidRPr="006F7A5B">
              <w:rPr>
                <w:rFonts w:ascii="標楷體" w:eastAsia="標楷體" w:hAnsi="標楷體" w:cs="Arial"/>
                <w:b/>
                <w:kern w:val="2"/>
                <w:sz w:val="36"/>
                <w:szCs w:val="36"/>
                <w:lang w:eastAsia="zh-TW"/>
              </w:rPr>
              <w:t>國軍</w:t>
            </w:r>
            <w:r w:rsidRPr="006F7A5B">
              <w:rPr>
                <w:rFonts w:ascii="標楷體" w:eastAsia="標楷體" w:hAnsi="標楷體" w:cs="Arial" w:hint="eastAsia"/>
                <w:b/>
                <w:kern w:val="2"/>
                <w:sz w:val="36"/>
                <w:szCs w:val="36"/>
                <w:lang w:eastAsia="zh-TW"/>
              </w:rPr>
              <w:t>臺中</w:t>
            </w:r>
            <w:r w:rsidRPr="006F7A5B">
              <w:rPr>
                <w:rFonts w:ascii="標楷體" w:eastAsia="標楷體" w:hAnsi="標楷體" w:cs="Arial"/>
                <w:b/>
                <w:kern w:val="2"/>
                <w:sz w:val="36"/>
                <w:szCs w:val="36"/>
                <w:lang w:eastAsia="zh-TW"/>
              </w:rPr>
              <w:t>總醫院附設營運項目「</w:t>
            </w:r>
            <w:r w:rsidRPr="006F7A5B">
              <w:rPr>
                <w:rFonts w:ascii="標楷體" w:eastAsia="標楷體" w:hAnsi="標楷體" w:cs="Arial" w:hint="eastAsia"/>
                <w:b/>
                <w:kern w:val="2"/>
                <w:sz w:val="36"/>
                <w:szCs w:val="36"/>
                <w:lang w:eastAsia="zh-TW"/>
              </w:rPr>
              <w:t>餐廳</w:t>
            </w:r>
            <w:r w:rsidRPr="006F7A5B">
              <w:rPr>
                <w:rFonts w:ascii="標楷體" w:eastAsia="標楷體" w:hAnsi="標楷體" w:cs="Arial"/>
                <w:b/>
                <w:kern w:val="2"/>
                <w:sz w:val="36"/>
                <w:szCs w:val="36"/>
                <w:lang w:eastAsia="zh-TW"/>
              </w:rPr>
              <w:t>」履約督導檢查及罰則對照表</w:t>
            </w:r>
          </w:p>
          <w:p w:rsidR="00FD1F4C" w:rsidRPr="006F7A5B" w:rsidRDefault="00FD1F4C" w:rsidP="00E47B15">
            <w:pPr>
              <w:keepLines/>
              <w:suppressAutoHyphens w:val="0"/>
              <w:snapToGrid w:val="0"/>
              <w:jc w:val="center"/>
              <w:rPr>
                <w:rFonts w:ascii="標楷體" w:eastAsia="標楷體" w:hAnsi="標楷體"/>
                <w:b/>
                <w:kern w:val="2"/>
                <w:sz w:val="36"/>
                <w:szCs w:val="36"/>
                <w:lang w:eastAsia="zh-TW"/>
              </w:rPr>
            </w:pPr>
          </w:p>
        </w:tc>
      </w:tr>
      <w:tr w:rsidR="00FD1F4C" w:rsidRPr="006F7A5B" w:rsidTr="00E47B15">
        <w:trPr>
          <w:trHeight w:val="687"/>
        </w:trPr>
        <w:tc>
          <w:tcPr>
            <w:tcW w:w="920"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考核</w:t>
            </w:r>
          </w:p>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事項</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項次</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檢查項目</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配分</w:t>
            </w:r>
          </w:p>
        </w:tc>
        <w:tc>
          <w:tcPr>
            <w:tcW w:w="1333" w:type="dxa"/>
            <w:gridSpan w:val="2"/>
            <w:tcBorders>
              <w:top w:val="single" w:sz="4" w:space="0" w:color="000000"/>
              <w:left w:val="single" w:sz="4" w:space="0" w:color="000000"/>
              <w:bottom w:val="single" w:sz="4" w:space="0" w:color="000000"/>
              <w:right w:val="single" w:sz="4" w:space="0" w:color="000000"/>
            </w:tcBorders>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所見</w:t>
            </w:r>
            <w:r w:rsidRPr="006F7A5B">
              <w:rPr>
                <w:rFonts w:ascii="標楷體" w:eastAsia="標楷體" w:hAnsi="標楷體" w:cs="Arial" w:hint="eastAsia"/>
                <w:kern w:val="2"/>
                <w:szCs w:val="20"/>
                <w:lang w:eastAsia="zh-TW"/>
              </w:rPr>
              <w:t>缺失</w:t>
            </w: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檢查人</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kern w:val="2"/>
                <w:szCs w:val="20"/>
                <w:lang w:eastAsia="zh-TW"/>
              </w:rPr>
            </w:pPr>
            <w:r w:rsidRPr="006F7A5B">
              <w:rPr>
                <w:rFonts w:ascii="標楷體" w:eastAsia="標楷體" w:hAnsi="標楷體" w:cs="Arial"/>
                <w:kern w:val="2"/>
                <w:szCs w:val="20"/>
                <w:lang w:eastAsia="zh-TW"/>
              </w:rPr>
              <w:t xml:space="preserve"> 罰則</w:t>
            </w:r>
          </w:p>
        </w:tc>
      </w:tr>
      <w:tr w:rsidR="00FD1F4C" w:rsidRPr="006F7A5B" w:rsidTr="00E47B15">
        <w:trPr>
          <w:cantSplit/>
          <w:trHeight w:val="982"/>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人員管理</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16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工作人員值勤狀況未符合：每日需有</w:t>
            </w:r>
            <w:r w:rsidRPr="006F7A5B">
              <w:rPr>
                <w:rFonts w:ascii="標楷體" w:eastAsia="標楷體" w:hAnsi="標楷體" w:cs="標楷體" w:hint="eastAsia"/>
                <w:kern w:val="2"/>
                <w:szCs w:val="20"/>
                <w:lang w:eastAsia="zh-TW"/>
              </w:rPr>
              <w:t>8</w:t>
            </w:r>
            <w:r w:rsidRPr="006F7A5B">
              <w:rPr>
                <w:rFonts w:ascii="標楷體" w:eastAsia="標楷體" w:hAnsi="標楷體" w:cs="Arial" w:hint="eastAsia"/>
                <w:kern w:val="2"/>
                <w:szCs w:val="20"/>
                <w:lang w:eastAsia="zh-TW"/>
              </w:rPr>
              <w:t>位服務人員，其中含主管、營養師及衛生管理人員；需有紀錄備查。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次罰3</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982"/>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乙方未按時提供員工及新進人員名冊</w:t>
            </w:r>
            <w:r w:rsidRPr="006F7A5B">
              <w:rPr>
                <w:rFonts w:ascii="標楷體" w:eastAsia="標楷體" w:hAnsi="標楷體" w:cs="標楷體"/>
                <w:kern w:val="2"/>
                <w:szCs w:val="20"/>
                <w:lang w:eastAsia="zh-TW"/>
              </w:rPr>
              <w:t>（證照、人事資料等）</w:t>
            </w:r>
            <w:r w:rsidRPr="006F7A5B">
              <w:rPr>
                <w:rFonts w:ascii="標楷體" w:eastAsia="標楷體" w:hAnsi="標楷體" w:cs="Arial" w:hint="eastAsia"/>
                <w:kern w:val="2"/>
                <w:szCs w:val="20"/>
                <w:lang w:eastAsia="zh-TW"/>
              </w:rPr>
              <w:t>及體檢表正本</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需符合體檢規範項目，每年需體檢乙次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供甲方實施查核。</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429"/>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員工教育訓練情形</w:t>
            </w:r>
            <w:r w:rsidRPr="006F7A5B">
              <w:rPr>
                <w:rFonts w:ascii="標楷體" w:eastAsia="標楷體" w:hAnsi="標楷體" w:cs="Arial" w:hint="eastAsia"/>
                <w:kern w:val="2"/>
                <w:szCs w:val="20"/>
                <w:lang w:eastAsia="zh-TW"/>
              </w:rPr>
              <w:t>未符合</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每年至少舉辦</w:t>
            </w:r>
            <w:r w:rsidRPr="006F7A5B">
              <w:rPr>
                <w:rFonts w:ascii="標楷體" w:eastAsia="標楷體" w:hAnsi="標楷體" w:cs="標楷體" w:hint="eastAsia"/>
                <w:kern w:val="2"/>
                <w:szCs w:val="20"/>
                <w:lang w:eastAsia="zh-TW"/>
              </w:rPr>
              <w:t>1</w:t>
            </w:r>
            <w:r w:rsidRPr="006F7A5B">
              <w:rPr>
                <w:rFonts w:ascii="標楷體" w:eastAsia="標楷體" w:hAnsi="標楷體" w:cs="Arial" w:hint="eastAsia"/>
                <w:kern w:val="2"/>
                <w:szCs w:val="20"/>
                <w:lang w:eastAsia="zh-TW"/>
              </w:rPr>
              <w:t>次員工在職教育課程</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，並配合本院相關教育訓練</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如：感染管制</w:t>
            </w:r>
            <w:r w:rsidRPr="006F7A5B">
              <w:rPr>
                <w:rFonts w:ascii="標楷體" w:eastAsia="標楷體" w:hAnsi="標楷體" w:cs="Arial" w:hint="eastAsia"/>
                <w:kern w:val="2"/>
                <w:szCs w:val="20"/>
                <w:lang w:eastAsia="zh-TW"/>
              </w:rPr>
              <w:t>、CPR訓練及職安教育</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w:t>
            </w:r>
            <w:r w:rsidRPr="006F7A5B">
              <w:rPr>
                <w:rFonts w:ascii="標楷體" w:eastAsia="標楷體" w:hAnsi="標楷體" w:cs="Arial"/>
                <w:kern w:val="2"/>
                <w:szCs w:val="20"/>
                <w:lang w:eastAsia="zh-TW"/>
              </w:rPr>
              <w:t>並有記錄可查。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067"/>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乙方工作人員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含廚師</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個人衛生習慣不良、著裝不確實或</w:t>
            </w:r>
            <w:r w:rsidRPr="006F7A5B">
              <w:rPr>
                <w:rFonts w:ascii="標楷體" w:eastAsia="標楷體" w:hAnsi="標楷體" w:cs="標楷體"/>
                <w:kern w:val="2"/>
                <w:szCs w:val="20"/>
                <w:lang w:eastAsia="zh-TW"/>
              </w:rPr>
              <w:t>未依規定穿戴整齊工作衣、帽、鞋及口罩等</w:t>
            </w:r>
            <w:r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557"/>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kern w:val="2"/>
                <w:szCs w:val="20"/>
                <w:lang w:eastAsia="zh-TW"/>
              </w:rPr>
              <w:t>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未依規定設置職業安全衛生管理人員及食品衛生管理人員未依規定執行安全衛生管理規定。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377"/>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 xml:space="preserve">經甲方建議乙方需更(撤)換之工作人員(態度不佳、衛生不良、傳染疾病、供餐口味遭同仁反應不佳…等具體情事者)，未於甲方通知後乙週內更(撤)換者。 </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逾2週後，每日計罰1,000元逾，採累計方式計罰，至乙方撤換工作人員當日止。</w:t>
            </w:r>
          </w:p>
        </w:tc>
      </w:tr>
      <w:tr w:rsidR="00FD1F4C" w:rsidRPr="006F7A5B" w:rsidTr="00E47B15">
        <w:trPr>
          <w:trHeight w:val="1071"/>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乙方未派主管或決策幹部出席每月召開履約督導會議及膳食管理委員會。</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當月無故缺席會議者罰款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元，年度累計缺席會議達</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以上，本院得終止契約，並沒收履約保證金。</w:t>
            </w:r>
          </w:p>
        </w:tc>
      </w:tr>
      <w:tr w:rsidR="00FD1F4C" w:rsidRPr="006F7A5B" w:rsidTr="00E47B15">
        <w:trPr>
          <w:trHeight w:val="1071"/>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kern w:val="2"/>
                <w:szCs w:val="20"/>
                <w:lang w:eastAsia="zh-TW"/>
              </w:rPr>
              <w:t>房地租金、權利金</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水電</w:t>
            </w:r>
            <w:r w:rsidRPr="006F7A5B">
              <w:rPr>
                <w:rFonts w:ascii="標楷體" w:eastAsia="標楷體" w:hAnsi="標楷體" w:cs="標楷體" w:hint="eastAsia"/>
                <w:kern w:val="2"/>
                <w:szCs w:val="20"/>
                <w:lang w:eastAsia="zh-TW"/>
              </w:rPr>
              <w:t>瓦斯</w:t>
            </w:r>
            <w:r w:rsidRPr="006F7A5B">
              <w:rPr>
                <w:rFonts w:ascii="標楷體" w:eastAsia="標楷體" w:hAnsi="標楷體" w:cs="標楷體"/>
                <w:kern w:val="2"/>
                <w:szCs w:val="20"/>
                <w:lang w:eastAsia="zh-TW"/>
              </w:rPr>
              <w:t>費</w:t>
            </w:r>
            <w:r w:rsidRPr="006F7A5B">
              <w:rPr>
                <w:rFonts w:ascii="標楷體" w:eastAsia="標楷體" w:hAnsi="標楷體" w:cs="標楷體" w:hint="eastAsia"/>
                <w:kern w:val="2"/>
                <w:szCs w:val="20"/>
                <w:lang w:eastAsia="zh-TW"/>
              </w:rPr>
              <w:t>及蒸汽費之</w:t>
            </w:r>
            <w:r w:rsidRPr="006F7A5B">
              <w:rPr>
                <w:rFonts w:ascii="標楷體" w:eastAsia="標楷體" w:hAnsi="標楷體" w:cs="標楷體"/>
                <w:kern w:val="2"/>
                <w:szCs w:val="20"/>
                <w:lang w:eastAsia="zh-TW"/>
              </w:rPr>
              <w:t>繳交</w:t>
            </w:r>
            <w:r w:rsidRPr="006F7A5B">
              <w:rPr>
                <w:rFonts w:ascii="標楷體" w:eastAsia="標楷體" w:hAnsi="標楷體" w:cs="標楷體" w:hint="eastAsia"/>
                <w:kern w:val="2"/>
                <w:szCs w:val="20"/>
                <w:lang w:eastAsia="zh-TW"/>
              </w:rPr>
              <w:t>期限與繳付方式，未依本合約第四條規定繳納之</w:t>
            </w:r>
            <w:r w:rsidRPr="006F7A5B">
              <w:rPr>
                <w:rFonts w:ascii="標楷體" w:eastAsia="標楷體" w:hAnsi="標楷體" w:cs="標楷體"/>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294" w:type="dxa"/>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606"/>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小計</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16</w:t>
            </w:r>
          </w:p>
        </w:tc>
        <w:tc>
          <w:tcPr>
            <w:tcW w:w="1333" w:type="dxa"/>
            <w:gridSpan w:val="2"/>
            <w:tcBorders>
              <w:top w:val="single" w:sz="4" w:space="0" w:color="000000"/>
              <w:left w:val="single" w:sz="4" w:space="0" w:color="000000"/>
              <w:bottom w:val="single" w:sz="4" w:space="0" w:color="000000"/>
            </w:tcBorders>
          </w:tcPr>
          <w:p w:rsidR="00FD1F4C" w:rsidRPr="006F7A5B" w:rsidRDefault="00FD1F4C" w:rsidP="00E47B15">
            <w:pPr>
              <w:suppressAutoHyphens w:val="0"/>
              <w:snapToGrid w:val="0"/>
              <w:jc w:val="both"/>
              <w:rPr>
                <w:rFonts w:ascii="標楷體" w:eastAsia="標楷體" w:hAnsi="標楷體" w:cs="標楷體"/>
                <w:kern w:val="2"/>
                <w:szCs w:val="20"/>
                <w:lang w:eastAsia="zh-TW"/>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p>
        </w:tc>
      </w:tr>
      <w:tr w:rsidR="00FD1F4C" w:rsidRPr="006F7A5B" w:rsidTr="00E47B15">
        <w:trPr>
          <w:cantSplit/>
          <w:trHeight w:val="1228"/>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設</w:t>
            </w:r>
            <w:r w:rsidRPr="006F7A5B">
              <w:rPr>
                <w:rFonts w:ascii="標楷體" w:eastAsia="標楷體" w:hAnsi="標楷體" w:cs="Arial"/>
                <w:kern w:val="2"/>
                <w:szCs w:val="20"/>
                <w:lang w:eastAsia="zh-TW"/>
              </w:rPr>
              <w:t xml:space="preserve">施管理及環境維護 </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22</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未配合甲方實施消防演練;未依消防法規規定實施消防設備檢修申報，並有相關記錄備查。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經督導發現立即罰款2</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元，未於甲方期限內改善者，本院得終止合約，並沒收履約保證金。</w:t>
            </w:r>
          </w:p>
        </w:tc>
      </w:tr>
      <w:tr w:rsidR="00FD1F4C" w:rsidRPr="006F7A5B" w:rsidTr="00E47B15">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乙方消防設備不符合規範或政府消防單位檢驗不合格時，應立即停工改善，俟改善完畢，始得開始營業；乙方未於甲方</w:t>
            </w:r>
            <w:r w:rsidRPr="006F7A5B">
              <w:rPr>
                <w:rFonts w:ascii="標楷體" w:eastAsia="標楷體" w:hAnsi="標楷體" w:cs="標楷體"/>
                <w:kern w:val="2"/>
                <w:szCs w:val="20"/>
                <w:lang w:eastAsia="zh-TW"/>
              </w:rPr>
              <w:t>規定期限內</w:t>
            </w:r>
            <w:r w:rsidRPr="006F7A5B">
              <w:rPr>
                <w:rFonts w:ascii="標楷體" w:eastAsia="標楷體" w:hAnsi="標楷體" w:cs="標楷體" w:hint="eastAsia"/>
                <w:kern w:val="2"/>
                <w:szCs w:val="20"/>
                <w:lang w:eastAsia="zh-TW"/>
              </w:rPr>
              <w:t>進行改善者。</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overflowPunct w:val="0"/>
              <w:autoSpaceDE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次本院得已要求</w:t>
            </w:r>
            <w:r w:rsidRPr="006F7A5B">
              <w:rPr>
                <w:rFonts w:ascii="標楷體" w:eastAsia="標楷體" w:hAnsi="標楷體" w:cs="標楷體"/>
                <w:kern w:val="2"/>
                <w:szCs w:val="20"/>
                <w:lang w:eastAsia="zh-TW"/>
              </w:rPr>
              <w:t>終止合約</w:t>
            </w:r>
            <w:r w:rsidRPr="006F7A5B">
              <w:rPr>
                <w:rFonts w:ascii="標楷體" w:eastAsia="標楷體" w:hAnsi="標楷體" w:cs="標楷體" w:hint="eastAsia"/>
                <w:kern w:val="2"/>
                <w:szCs w:val="20"/>
                <w:lang w:eastAsia="zh-TW"/>
              </w:rPr>
              <w:t>；停工期間房地租金及權利金不得減免</w:t>
            </w:r>
            <w:r w:rsidRPr="006F7A5B">
              <w:rPr>
                <w:rFonts w:ascii="標楷體" w:eastAsia="標楷體" w:hAnsi="標楷體" w:cs="標楷體"/>
                <w:kern w:val="2"/>
                <w:szCs w:val="20"/>
                <w:lang w:eastAsia="zh-TW"/>
              </w:rPr>
              <w:t>。</w:t>
            </w:r>
          </w:p>
        </w:tc>
      </w:tr>
      <w:tr w:rsidR="00FD1F4C" w:rsidRPr="006F7A5B" w:rsidTr="00E47B15">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未配合甲方每月實施消防設備檢查，如滅火器、緊急照明燈、出口燈及避難房向指示燈，並有紀錄備查，所檢查消防設備如有故障或損壞，應依消防法規之規定檢修，恢復正常之使用功能。</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消防負責人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122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12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廚房或週邊環境髒亂、油膩、濕滑或有病媒蟲鼠蹤跡。</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承商應每月定期雇請政府核定合格之環境清潔消毒公司，對廚房及餐廳實施消毒並備有記錄備查</w:t>
            </w:r>
            <w:r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107"/>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未投保公共意外責任險及產險</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含火險、洪水險、颱風險、地震險</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，理賠金額應依合契約規定。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如得標廠商未依約完成上述投保作業時，每逾期</w:t>
            </w:r>
            <w:r w:rsidRPr="006F7A5B">
              <w:rPr>
                <w:rFonts w:ascii="標楷體" w:eastAsia="標楷體" w:hAnsi="標楷體" w:cs="標楷體" w:hint="eastAsia"/>
                <w:kern w:val="2"/>
                <w:szCs w:val="20"/>
                <w:lang w:eastAsia="zh-TW"/>
              </w:rPr>
              <w:t>1</w:t>
            </w:r>
            <w:r w:rsidRPr="006F7A5B">
              <w:rPr>
                <w:rFonts w:ascii="標楷體" w:eastAsia="標楷體" w:hAnsi="標楷體" w:cs="Arial" w:hint="eastAsia"/>
                <w:kern w:val="2"/>
                <w:szCs w:val="20"/>
                <w:lang w:eastAsia="zh-TW"/>
              </w:rPr>
              <w:t>日罰款</w:t>
            </w:r>
            <w:r w:rsidRPr="006F7A5B">
              <w:rPr>
                <w:rFonts w:ascii="標楷體" w:eastAsia="標楷體" w:hAnsi="標楷體" w:cs="標楷體" w:hint="eastAsia"/>
                <w:kern w:val="2"/>
                <w:szCs w:val="20"/>
                <w:lang w:eastAsia="zh-TW"/>
              </w:rPr>
              <w:t>1,000</w:t>
            </w:r>
            <w:r w:rsidRPr="006F7A5B">
              <w:rPr>
                <w:rFonts w:ascii="標楷體" w:eastAsia="標楷體" w:hAnsi="標楷體" w:cs="Arial" w:hint="eastAsia"/>
                <w:kern w:val="2"/>
                <w:szCs w:val="20"/>
                <w:lang w:eastAsia="zh-TW"/>
              </w:rPr>
              <w:t>元，逾期滿</w:t>
            </w:r>
            <w:r w:rsidRPr="006F7A5B">
              <w:rPr>
                <w:rFonts w:ascii="標楷體" w:eastAsia="標楷體" w:hAnsi="標楷體" w:cs="標楷體" w:hint="eastAsia"/>
                <w:kern w:val="2"/>
                <w:szCs w:val="20"/>
                <w:lang w:eastAsia="zh-TW"/>
              </w:rPr>
              <w:t>10</w:t>
            </w:r>
            <w:r w:rsidRPr="006F7A5B">
              <w:rPr>
                <w:rFonts w:ascii="標楷體" w:eastAsia="標楷體" w:hAnsi="標楷體" w:cs="Arial" w:hint="eastAsia"/>
                <w:kern w:val="2"/>
                <w:szCs w:val="20"/>
                <w:lang w:eastAsia="zh-TW"/>
              </w:rPr>
              <w:t>日，經甲方書函通知後，逾</w:t>
            </w:r>
            <w:r w:rsidRPr="006F7A5B">
              <w:rPr>
                <w:rFonts w:ascii="標楷體" w:eastAsia="標楷體" w:hAnsi="標楷體" w:cs="標楷體" w:hint="eastAsia"/>
                <w:kern w:val="2"/>
                <w:szCs w:val="20"/>
                <w:lang w:eastAsia="zh-TW"/>
              </w:rPr>
              <w:t>7</w:t>
            </w:r>
            <w:r w:rsidRPr="006F7A5B">
              <w:rPr>
                <w:rFonts w:ascii="標楷體" w:eastAsia="標楷體" w:hAnsi="標楷體" w:cs="Arial" w:hint="eastAsia"/>
                <w:kern w:val="2"/>
                <w:szCs w:val="20"/>
                <w:lang w:eastAsia="zh-TW"/>
              </w:rPr>
              <w:t>日內仍未繳交，本院得終止契約，並沒收履約保證金</w:t>
            </w:r>
          </w:p>
        </w:tc>
      </w:tr>
      <w:tr w:rsidR="00FD1F4C" w:rsidRPr="006F7A5B" w:rsidTr="00E47B15">
        <w:trPr>
          <w:trHeight w:val="1098"/>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建築物用途應符合規定使用，任意變更或未經核准破壞原格局使用情事</w:t>
            </w:r>
            <w:r w:rsidRPr="006F7A5B">
              <w:rPr>
                <w:rFonts w:ascii="標楷體" w:eastAsia="標楷體" w:hAnsi="標楷體" w:cs="Arial" w:hint="eastAsia"/>
                <w:kern w:val="2"/>
                <w:szCs w:val="20"/>
                <w:lang w:eastAsia="zh-TW"/>
              </w:rPr>
              <w:t>;建築物公共安全檢查未符合建築安全法規規定。</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063"/>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未符以下條件:油水分離槽內前設置欄渣網，派員落實「三餐清理、每日清洗」，以維其除油功能，並有紀錄可查。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789"/>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未符以下條件:抽煙通風系統應正常運作，抽油煙機應每半年聘請專業人員負責清理或更換相關設備;濾網更換或清洗至少1年2次均提供紀錄備查。排水系統應保持清潔暢通不可有異味及污物。</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834"/>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未符以下條件:區域內各項</w:t>
            </w:r>
            <w:r w:rsidRPr="006F7A5B">
              <w:rPr>
                <w:rFonts w:ascii="標楷體" w:eastAsia="標楷體" w:hAnsi="標楷體" w:cs="Arial"/>
                <w:kern w:val="2"/>
                <w:szCs w:val="20"/>
                <w:lang w:eastAsia="zh-TW"/>
              </w:rPr>
              <w:t>水電</w:t>
            </w:r>
            <w:r w:rsidRPr="006F7A5B">
              <w:rPr>
                <w:rFonts w:ascii="標楷體" w:eastAsia="標楷體" w:hAnsi="標楷體" w:cs="Arial" w:hint="eastAsia"/>
                <w:kern w:val="2"/>
                <w:szCs w:val="20"/>
                <w:lang w:eastAsia="zh-TW"/>
              </w:rPr>
              <w:t>設備均維護良好，</w:t>
            </w:r>
            <w:r w:rsidRPr="006F7A5B">
              <w:rPr>
                <w:rFonts w:ascii="標楷體" w:eastAsia="標楷體" w:hAnsi="標楷體" w:cs="標楷體" w:hint="eastAsia"/>
                <w:kern w:val="2"/>
                <w:szCs w:val="20"/>
                <w:lang w:eastAsia="zh-TW"/>
              </w:rPr>
              <w:t>依規定配線並保持電線整潔。</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水電費負責人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834"/>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18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未落實各項每日自主檢查表之填寫，並備有紀錄</w:t>
            </w:r>
            <w:r w:rsidRPr="006F7A5B">
              <w:rPr>
                <w:rFonts w:ascii="標楷體" w:eastAsia="標楷體" w:hAnsi="標楷體" w:cs="Arial"/>
                <w:kern w:val="2"/>
                <w:szCs w:val="20"/>
                <w:lang w:eastAsia="zh-TW"/>
              </w:rPr>
              <w:t>可查</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834"/>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19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未落實</w:t>
            </w:r>
            <w:r w:rsidRPr="006F7A5B">
              <w:rPr>
                <w:rFonts w:ascii="標楷體" w:eastAsia="標楷體" w:hAnsi="標楷體" w:cs="Arial"/>
                <w:kern w:val="2"/>
                <w:szCs w:val="20"/>
                <w:lang w:eastAsia="zh-TW"/>
              </w:rPr>
              <w:t>財產清點</w:t>
            </w:r>
            <w:r w:rsidRPr="006F7A5B">
              <w:rPr>
                <w:rFonts w:ascii="標楷體" w:eastAsia="標楷體" w:hAnsi="標楷體" w:cs="Arial" w:hint="eastAsia"/>
                <w:kern w:val="2"/>
                <w:szCs w:val="20"/>
                <w:lang w:eastAsia="zh-TW"/>
              </w:rPr>
              <w:t>及</w:t>
            </w:r>
            <w:r w:rsidRPr="006F7A5B">
              <w:rPr>
                <w:rFonts w:ascii="標楷體" w:eastAsia="標楷體" w:hAnsi="標楷體" w:cs="Arial"/>
                <w:kern w:val="2"/>
                <w:szCs w:val="20"/>
                <w:lang w:eastAsia="zh-TW"/>
              </w:rPr>
              <w:t>建置</w:t>
            </w:r>
            <w:r w:rsidRPr="006F7A5B">
              <w:rPr>
                <w:rFonts w:ascii="標楷體" w:eastAsia="標楷體" w:hAnsi="標楷體" w:cs="Arial" w:hint="eastAsia"/>
                <w:kern w:val="2"/>
                <w:szCs w:val="20"/>
                <w:lang w:eastAsia="zh-TW"/>
              </w:rPr>
              <w:t>，並備有紀錄</w:t>
            </w:r>
            <w:r w:rsidRPr="006F7A5B">
              <w:rPr>
                <w:rFonts w:ascii="標楷體" w:eastAsia="標楷體" w:hAnsi="標楷體" w:cs="Arial"/>
                <w:kern w:val="2"/>
                <w:szCs w:val="20"/>
                <w:lang w:eastAsia="zh-TW"/>
              </w:rPr>
              <w:t>可查</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財產負責人</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w:t>
            </w:r>
            <w:r w:rsidRPr="006F7A5B">
              <w:rPr>
                <w:rFonts w:ascii="標楷體" w:eastAsia="標楷體" w:hAnsi="標楷體" w:cs="Arial" w:hint="eastAsia"/>
                <w:kern w:val="2"/>
                <w:szCs w:val="20"/>
                <w:lang w:eastAsia="zh-TW"/>
              </w:rPr>
              <w:t>書面警告</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350"/>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22</w:t>
            </w:r>
          </w:p>
        </w:tc>
        <w:tc>
          <w:tcPr>
            <w:tcW w:w="1333" w:type="dxa"/>
            <w:gridSpan w:val="2"/>
            <w:tcBorders>
              <w:top w:val="single" w:sz="4" w:space="0" w:color="000000"/>
              <w:left w:val="single" w:sz="4" w:space="0" w:color="000000"/>
              <w:bottom w:val="single" w:sz="4" w:space="0" w:color="000000"/>
            </w:tcBorders>
          </w:tcPr>
          <w:p w:rsidR="00FD1F4C" w:rsidRPr="006F7A5B" w:rsidRDefault="00FD1F4C" w:rsidP="00E47B15">
            <w:pPr>
              <w:suppressAutoHyphens w:val="0"/>
              <w:snapToGrid w:val="0"/>
              <w:jc w:val="center"/>
              <w:rPr>
                <w:rFonts w:ascii="標楷體" w:eastAsia="標楷體" w:hAnsi="標楷體" w:cs="標楷體"/>
                <w:kern w:val="2"/>
                <w:szCs w:val="20"/>
                <w:lang w:eastAsia="zh-TW"/>
              </w:rPr>
            </w:pP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center"/>
              <w:rPr>
                <w:rFonts w:ascii="標楷體" w:eastAsia="標楷體" w:hAnsi="標楷體" w:cs="標楷體"/>
                <w:kern w:val="2"/>
                <w:szCs w:val="20"/>
                <w:lang w:eastAsia="zh-TW"/>
              </w:rPr>
            </w:pPr>
          </w:p>
        </w:tc>
      </w:tr>
      <w:tr w:rsidR="00FD1F4C" w:rsidRPr="006F7A5B" w:rsidTr="00E47B15">
        <w:trPr>
          <w:cantSplit/>
          <w:trHeight w:val="1225"/>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p w:rsidR="00FD1F4C" w:rsidRPr="006F7A5B" w:rsidRDefault="00FD1F4C" w:rsidP="00E47B15">
            <w:pPr>
              <w:keepLines/>
              <w:suppressAutoHyphens w:val="0"/>
              <w:snapToGrid w:val="0"/>
              <w:rPr>
                <w:rFonts w:ascii="標楷體" w:eastAsia="標楷體" w:hAnsi="標楷體" w:cs="標楷體"/>
                <w:kern w:val="2"/>
                <w:szCs w:val="20"/>
                <w:lang w:eastAsia="zh-TW"/>
              </w:rPr>
            </w:pPr>
            <w:r w:rsidRPr="006F7A5B">
              <w:rPr>
                <w:rFonts w:ascii="標楷體" w:eastAsia="標楷體" w:hAnsi="標楷體" w:cs="Arial"/>
                <w:kern w:val="2"/>
                <w:szCs w:val="20"/>
                <w:lang w:eastAsia="zh-TW"/>
              </w:rPr>
              <w:t>服務規範及品質提升</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46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乙方送至院區內之食材有腐敗、不新鮮之情形發生。</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乙方提供之餐飲種類違反合約之規範或未依訂餐紀錄送餐</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即送錯餐</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之情形發生。</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食物中出現異物、菜餚不熟或有異味、酸敗情形。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經督導發現每次罰款</w:t>
            </w:r>
            <w:r w:rsidRPr="006F7A5B">
              <w:rPr>
                <w:rFonts w:ascii="標楷體" w:eastAsia="標楷體" w:hAnsi="標楷體" w:cs="標楷體" w:hint="eastAsia"/>
                <w:kern w:val="2"/>
                <w:szCs w:val="20"/>
                <w:lang w:eastAsia="zh-TW"/>
              </w:rPr>
              <w:t>2,000</w:t>
            </w:r>
            <w:r w:rsidRPr="006F7A5B">
              <w:rPr>
                <w:rFonts w:ascii="標楷體" w:eastAsia="標楷體" w:hAnsi="標楷體" w:cs="Arial" w:hint="eastAsia"/>
                <w:kern w:val="2"/>
                <w:szCs w:val="20"/>
                <w:lang w:eastAsia="zh-TW"/>
              </w:rPr>
              <w:t>元，如有損害，由乙方負賠償之責，未於甲方期限內改善者，本院得終止合約，並沒收履約保證金。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承</w:t>
            </w:r>
            <w:r w:rsidRPr="006F7A5B">
              <w:rPr>
                <w:rFonts w:ascii="標楷體" w:eastAsia="標楷體" w:hAnsi="標楷體" w:cs="標楷體" w:hint="eastAsia"/>
                <w:kern w:val="2"/>
                <w:szCs w:val="20"/>
                <w:lang w:eastAsia="zh-TW"/>
              </w:rPr>
              <w:t>21.22</w:t>
            </w:r>
            <w:r w:rsidRPr="006F7A5B">
              <w:rPr>
                <w:rFonts w:ascii="標楷體" w:eastAsia="標楷體" w:hAnsi="標楷體" w:cs="Arial" w:hint="eastAsia"/>
                <w:kern w:val="2"/>
                <w:szCs w:val="20"/>
                <w:lang w:eastAsia="zh-TW"/>
              </w:rPr>
              <w:t>項，送錯餐導致用餐者誤食導致身體不適，乙方需負擔一切醫療復原、身心精神賠償費用及民、刑事相關法律責任。</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經督導發現導致用餐者誤食但未影響其身體不適立即罰款2</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元;導致用餐者誤食且導致身體不適立即罰款1</w:t>
            </w:r>
            <w:r w:rsidRPr="006F7A5B">
              <w:rPr>
                <w:rFonts w:ascii="標楷體" w:eastAsia="標楷體" w:hAnsi="標楷體" w:cs="標楷體" w:hint="eastAsia"/>
                <w:kern w:val="2"/>
                <w:szCs w:val="20"/>
                <w:lang w:eastAsia="zh-TW"/>
              </w:rPr>
              <w:t>0,000</w:t>
            </w:r>
            <w:r w:rsidRPr="006F7A5B">
              <w:rPr>
                <w:rFonts w:ascii="標楷體" w:eastAsia="標楷體" w:hAnsi="標楷體" w:cs="Arial" w:hint="eastAsia"/>
                <w:kern w:val="2"/>
                <w:szCs w:val="20"/>
                <w:lang w:eastAsia="zh-TW"/>
              </w:rPr>
              <w:t>元，未於甲方期限內改善者，本院得終止合約，並沒收履約保證金。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乙方應遵守各項</w:t>
            </w:r>
            <w:r w:rsidRPr="006F7A5B">
              <w:rPr>
                <w:rFonts w:ascii="標楷體" w:eastAsia="標楷體" w:hAnsi="標楷體" w:cs="標楷體"/>
                <w:kern w:val="2"/>
                <w:szCs w:val="20"/>
                <w:lang w:eastAsia="zh-TW"/>
              </w:rPr>
              <w:t>行政院</w:t>
            </w:r>
            <w:r w:rsidRPr="006F7A5B">
              <w:rPr>
                <w:rFonts w:ascii="標楷體" w:eastAsia="標楷體" w:hAnsi="標楷體" w:cs="標楷體" w:hint="eastAsia"/>
                <w:kern w:val="2"/>
                <w:szCs w:val="20"/>
                <w:lang w:eastAsia="zh-TW"/>
              </w:rPr>
              <w:t>衛生福利部公告之規範，經查獲有違反之情事，應立即改善並依甲方規範時限內改善(若有違反公告內容之條款為本合約內已有規範罰則者，則依本合約罰則為優先處罰條件)</w:t>
            </w:r>
            <w:r w:rsidRPr="006F7A5B">
              <w:rPr>
                <w:rFonts w:ascii="標楷體" w:eastAsia="標楷體" w:hAnsi="標楷體" w:cs="標楷體"/>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乙方未於每月第四週前提供次整月之菜單，經甲方營養師審定後不得隨意更改，若因天災或不可預測之因素時至少於烹調前1天通知醫院，經甲方營養師同意後，始可更換菜單。</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飯菜口感</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味</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經履約督導或用餐人員反應異常或不足時，未立即更換菜色並檢討改善。</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於</w:t>
            </w:r>
            <w:r w:rsidRPr="006F7A5B">
              <w:rPr>
                <w:rFonts w:ascii="標楷體" w:eastAsia="標楷體" w:hAnsi="標楷體" w:cs="標楷體" w:hint="eastAsia"/>
                <w:kern w:val="2"/>
                <w:szCs w:val="20"/>
                <w:lang w:eastAsia="zh-TW"/>
              </w:rPr>
              <w:t>10</w:t>
            </w:r>
            <w:r w:rsidRPr="006F7A5B">
              <w:rPr>
                <w:rFonts w:ascii="標楷體" w:eastAsia="標楷體" w:hAnsi="標楷體" w:cs="Arial" w:hint="eastAsia"/>
                <w:kern w:val="2"/>
                <w:szCs w:val="20"/>
                <w:lang w:eastAsia="zh-TW"/>
              </w:rPr>
              <w:t>分鐘內補足</w:t>
            </w:r>
            <w:r w:rsidRPr="006F7A5B">
              <w:rPr>
                <w:rFonts w:ascii="標楷體" w:eastAsia="標楷體" w:hAnsi="標楷體" w:cs="標楷體"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1225"/>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如遇過年、颱風假…等政府公告為停止上班日，乙方應依甲方之需求無條件提供甲方員工所需之值班便當，需負責發送至各單位，並備有領用記錄作為請款之證明。</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FD1F4C" w:rsidRPr="006F7A5B" w:rsidTr="00E47B15">
        <w:trPr>
          <w:cantSplit/>
          <w:trHeight w:val="825"/>
        </w:trPr>
        <w:tc>
          <w:tcPr>
            <w:tcW w:w="920" w:type="dxa"/>
            <w:vMerge/>
            <w:tcBorders>
              <w:top w:val="single" w:sz="4" w:space="0" w:color="000000"/>
              <w:left w:val="single" w:sz="4" w:space="0" w:color="000000"/>
              <w:bottom w:val="single" w:sz="4" w:space="0" w:color="000000"/>
            </w:tcBorders>
            <w:shd w:val="clear" w:color="auto" w:fill="auto"/>
            <w:textDirection w:val="tbRlV"/>
          </w:tcPr>
          <w:p w:rsidR="00FD1F4C" w:rsidRPr="006F7A5B" w:rsidRDefault="00FD1F4C" w:rsidP="00E47B15">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jc w:val="both"/>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砧</w:t>
            </w:r>
            <w:r w:rsidRPr="006F7A5B">
              <w:rPr>
                <w:rFonts w:ascii="標楷體" w:eastAsia="標楷體" w:hAnsi="標楷體" w:cs="標楷體" w:hint="eastAsia"/>
                <w:kern w:val="2"/>
                <w:szCs w:val="20"/>
                <w:lang w:eastAsia="zh-TW"/>
              </w:rPr>
              <w:t>板</w:t>
            </w:r>
            <w:r w:rsidRPr="006F7A5B">
              <w:rPr>
                <w:rFonts w:ascii="標楷體" w:eastAsia="標楷體" w:hAnsi="標楷體" w:cs="標楷體"/>
                <w:kern w:val="2"/>
                <w:szCs w:val="20"/>
                <w:lang w:eastAsia="zh-TW"/>
              </w:rPr>
              <w:t>、刀具</w:t>
            </w:r>
            <w:r w:rsidRPr="006F7A5B">
              <w:rPr>
                <w:rFonts w:ascii="標楷體" w:eastAsia="標楷體" w:hAnsi="標楷體" w:cs="標楷體" w:hint="eastAsia"/>
                <w:kern w:val="2"/>
                <w:szCs w:val="20"/>
                <w:lang w:eastAsia="zh-TW"/>
              </w:rPr>
              <w:t>未</w:t>
            </w:r>
            <w:r w:rsidRPr="006F7A5B">
              <w:rPr>
                <w:rFonts w:ascii="標楷體" w:eastAsia="標楷體" w:hAnsi="標楷體" w:cs="標楷體"/>
                <w:kern w:val="2"/>
                <w:szCs w:val="20"/>
                <w:lang w:eastAsia="zh-TW"/>
              </w:rPr>
              <w:t>清潔</w:t>
            </w:r>
            <w:r w:rsidRPr="006F7A5B">
              <w:rPr>
                <w:rFonts w:ascii="標楷體" w:eastAsia="標楷體" w:hAnsi="標楷體" w:cs="標楷體" w:hint="eastAsia"/>
                <w:kern w:val="2"/>
                <w:szCs w:val="20"/>
                <w:lang w:eastAsia="zh-TW"/>
              </w:rPr>
              <w:t>乾淨，</w:t>
            </w:r>
            <w:r w:rsidRPr="006F7A5B">
              <w:rPr>
                <w:rFonts w:ascii="標楷體" w:eastAsia="標楷體" w:hAnsi="標楷體" w:cs="標楷體"/>
                <w:kern w:val="2"/>
                <w:szCs w:val="20"/>
                <w:lang w:eastAsia="zh-TW"/>
              </w:rPr>
              <w:t>生食熟食未分開使用</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用具</w:t>
            </w:r>
            <w:r w:rsidRPr="006F7A5B">
              <w:rPr>
                <w:rFonts w:ascii="標楷體" w:eastAsia="標楷體" w:hAnsi="標楷體" w:cs="標楷體" w:hint="eastAsia"/>
                <w:kern w:val="2"/>
                <w:szCs w:val="20"/>
                <w:lang w:eastAsia="zh-TW"/>
              </w:rPr>
              <w:t>應</w:t>
            </w:r>
            <w:r w:rsidRPr="006F7A5B">
              <w:rPr>
                <w:rFonts w:ascii="標楷體" w:eastAsia="標楷體" w:hAnsi="標楷體" w:cs="標楷體"/>
                <w:kern w:val="2"/>
                <w:szCs w:val="20"/>
                <w:lang w:eastAsia="zh-TW"/>
              </w:rPr>
              <w:t>明確標示分區存放</w:t>
            </w:r>
            <w:r w:rsidRPr="006F7A5B">
              <w:rPr>
                <w:rFonts w:ascii="標楷體" w:eastAsia="標楷體" w:hAnsi="標楷體" w:cs="標楷體" w:hint="eastAsia"/>
                <w:kern w:val="2"/>
                <w:szCs w:val="20"/>
                <w:lang w:eastAsia="zh-TW"/>
              </w:rPr>
              <w:t>並依規定上鎖管制。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825"/>
        </w:trPr>
        <w:tc>
          <w:tcPr>
            <w:tcW w:w="920" w:type="dxa"/>
            <w:vMerge/>
            <w:tcBorders>
              <w:top w:val="single" w:sz="4" w:space="0" w:color="000000"/>
              <w:left w:val="single" w:sz="4" w:space="0" w:color="000000"/>
              <w:bottom w:val="single" w:sz="4" w:space="0" w:color="000000"/>
            </w:tcBorders>
            <w:shd w:val="clear" w:color="auto" w:fill="auto"/>
            <w:textDirection w:val="tbRlV"/>
          </w:tcPr>
          <w:p w:rsidR="00FD1F4C" w:rsidRPr="006F7A5B" w:rsidRDefault="00FD1F4C" w:rsidP="00E47B15">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原物料或食材違反CAS及TQF安全衛生規定(合格資料備查)。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cantSplit/>
          <w:trHeight w:val="836"/>
        </w:trPr>
        <w:tc>
          <w:tcPr>
            <w:tcW w:w="920" w:type="dxa"/>
            <w:vMerge/>
            <w:tcBorders>
              <w:top w:val="single" w:sz="4" w:space="0" w:color="000000"/>
              <w:left w:val="single" w:sz="4" w:space="0" w:color="000000"/>
              <w:bottom w:val="single" w:sz="4" w:space="0" w:color="000000"/>
            </w:tcBorders>
            <w:shd w:val="clear" w:color="auto" w:fill="auto"/>
            <w:textDirection w:val="tbRlV"/>
          </w:tcPr>
          <w:p w:rsidR="00FD1F4C" w:rsidRPr="006F7A5B" w:rsidRDefault="00FD1F4C" w:rsidP="00E47B15">
            <w:pPr>
              <w:keepLines/>
              <w:suppressAutoHyphens w:val="0"/>
              <w:snapToGrid w:val="0"/>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生食、熟食</w:t>
            </w:r>
            <w:r w:rsidRPr="006F7A5B">
              <w:rPr>
                <w:rFonts w:ascii="標楷體" w:eastAsia="標楷體" w:hAnsi="標楷體" w:cs="標楷體" w:hint="eastAsia"/>
                <w:kern w:val="2"/>
                <w:szCs w:val="20"/>
                <w:lang w:eastAsia="zh-TW"/>
              </w:rPr>
              <w:t>未</w:t>
            </w:r>
            <w:r w:rsidRPr="006F7A5B">
              <w:rPr>
                <w:rFonts w:ascii="標楷體" w:eastAsia="標楷體" w:hAnsi="標楷體" w:cs="標楷體"/>
                <w:kern w:val="2"/>
                <w:szCs w:val="20"/>
                <w:lang w:eastAsia="zh-TW"/>
              </w:rPr>
              <w:t>分開處理存放。</w:t>
            </w:r>
            <w:r w:rsidRPr="006F7A5B">
              <w:rPr>
                <w:rFonts w:ascii="標楷體" w:eastAsia="標楷體" w:hAnsi="標楷體" w:cs="標楷體" w:hint="eastAsia"/>
                <w:kern w:val="2"/>
                <w:szCs w:val="20"/>
                <w:lang w:eastAsia="zh-TW"/>
              </w:rPr>
              <w:t>熟食品存放冷藏(凍)庫或保溫櫃內未加蓋包裹妥當。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075"/>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冷藏庫溫度未設定於攝氏4-7℃，冷凍庫未設定於攝氏-18℃以下；乾料庫房溫度未設定於攝氏28℃以下，溼度40-60％</w:t>
            </w:r>
          </w:p>
          <w:p w:rsidR="00FD1F4C" w:rsidRPr="006F7A5B" w:rsidRDefault="00FD1F4C" w:rsidP="00E47B15">
            <w:pPr>
              <w:suppressAutoHyphens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(備有記錄以供抽查)。</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553"/>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bCs/>
                <w:kern w:val="2"/>
                <w:szCs w:val="20"/>
                <w:lang w:eastAsia="zh-TW"/>
              </w:rPr>
            </w:pPr>
            <w:r w:rsidRPr="006F7A5B">
              <w:rPr>
                <w:rFonts w:ascii="標楷體" w:eastAsia="標楷體" w:hAnsi="標楷體" w:cs="標楷體" w:hint="eastAsia"/>
                <w:bCs/>
                <w:kern w:val="2"/>
                <w:szCs w:val="20"/>
                <w:lang w:eastAsia="zh-TW"/>
              </w:rPr>
              <w:t>32</w:t>
            </w:r>
          </w:p>
          <w:p w:rsidR="00FD1F4C" w:rsidRPr="006F7A5B" w:rsidRDefault="00FD1F4C" w:rsidP="00E47B15">
            <w:pPr>
              <w:keepLines/>
              <w:suppressAutoHyphens w:val="0"/>
              <w:snapToGrid w:val="0"/>
              <w:jc w:val="center"/>
              <w:rPr>
                <w:rFonts w:ascii="標楷體" w:eastAsia="標楷體" w:hAnsi="標楷體" w:cs="標楷體"/>
                <w:bCs/>
                <w:kern w:val="2"/>
                <w:szCs w:val="20"/>
                <w:lang w:eastAsia="zh-TW"/>
              </w:rPr>
            </w:pP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jc w:val="both"/>
              <w:rPr>
                <w:rFonts w:ascii="標楷體" w:eastAsia="標楷體" w:hAnsi="標楷體" w:cs="標楷體"/>
                <w:bCs/>
                <w:kern w:val="2"/>
                <w:szCs w:val="20"/>
                <w:lang w:eastAsia="zh-TW"/>
              </w:rPr>
            </w:pPr>
            <w:r w:rsidRPr="006F7A5B">
              <w:rPr>
                <w:rFonts w:ascii="標楷體" w:eastAsia="標楷體" w:hAnsi="標楷體" w:cs="標楷體"/>
                <w:bCs/>
                <w:kern w:val="2"/>
                <w:szCs w:val="20"/>
                <w:lang w:eastAsia="zh-TW"/>
              </w:rPr>
              <w:t>貯存食品場所不當溫度</w:t>
            </w:r>
            <w:r w:rsidRPr="006F7A5B">
              <w:rPr>
                <w:rFonts w:ascii="標楷體" w:eastAsia="標楷體" w:hAnsi="標楷體" w:cs="標楷體" w:hint="eastAsia"/>
                <w:bCs/>
                <w:kern w:val="2"/>
                <w:szCs w:val="20"/>
                <w:lang w:eastAsia="zh-TW"/>
              </w:rPr>
              <w:t>或濕度</w:t>
            </w:r>
            <w:r w:rsidRPr="006F7A5B">
              <w:rPr>
                <w:rFonts w:ascii="標楷體" w:eastAsia="標楷體" w:hAnsi="標楷體" w:cs="標楷體"/>
                <w:bCs/>
                <w:kern w:val="2"/>
                <w:szCs w:val="20"/>
                <w:lang w:eastAsia="zh-TW"/>
              </w:rPr>
              <w:t>。（冷藏、</w:t>
            </w:r>
            <w:r w:rsidRPr="006F7A5B">
              <w:rPr>
                <w:rFonts w:ascii="標楷體" w:eastAsia="標楷體" w:hAnsi="標楷體" w:cs="標楷體" w:hint="eastAsia"/>
                <w:bCs/>
                <w:kern w:val="2"/>
                <w:szCs w:val="20"/>
                <w:lang w:eastAsia="zh-TW"/>
              </w:rPr>
              <w:t>冷</w:t>
            </w:r>
            <w:r w:rsidRPr="006F7A5B">
              <w:rPr>
                <w:rFonts w:ascii="標楷體" w:eastAsia="標楷體" w:hAnsi="標楷體" w:cs="標楷體"/>
                <w:bCs/>
                <w:kern w:val="2"/>
                <w:szCs w:val="20"/>
                <w:lang w:eastAsia="zh-TW"/>
              </w:rPr>
              <w:t>凍庫溫度</w:t>
            </w:r>
            <w:r w:rsidRPr="006F7A5B">
              <w:rPr>
                <w:rFonts w:ascii="標楷體" w:eastAsia="標楷體" w:hAnsi="標楷體" w:cs="標楷體" w:hint="eastAsia"/>
                <w:bCs/>
                <w:kern w:val="2"/>
                <w:szCs w:val="20"/>
                <w:lang w:eastAsia="zh-TW"/>
              </w:rPr>
              <w:t>、乾料庫房</w:t>
            </w:r>
            <w:r w:rsidRPr="006F7A5B">
              <w:rPr>
                <w:rFonts w:ascii="標楷體" w:eastAsia="標楷體" w:hAnsi="標楷體" w:cs="標楷體"/>
                <w:bCs/>
                <w:kern w:val="2"/>
                <w:szCs w:val="20"/>
                <w:lang w:eastAsia="zh-TW"/>
              </w:rPr>
              <w:t>及熱藏保溫溫度）</w:t>
            </w:r>
            <w:r w:rsidRPr="006F7A5B">
              <w:rPr>
                <w:rFonts w:ascii="標楷體" w:eastAsia="標楷體" w:hAnsi="標楷體" w:cs="標楷體" w:hint="eastAsia"/>
                <w:bCs/>
                <w:kern w:val="2"/>
                <w:szCs w:val="20"/>
                <w:lang w:eastAsia="zh-TW"/>
              </w:rPr>
              <w:t>;</w:t>
            </w:r>
            <w:r w:rsidRPr="006F7A5B">
              <w:rPr>
                <w:rFonts w:ascii="標楷體" w:eastAsia="標楷體" w:hAnsi="標楷體" w:cs="標楷體"/>
                <w:bCs/>
                <w:kern w:val="2"/>
                <w:szCs w:val="20"/>
                <w:lang w:eastAsia="zh-TW"/>
              </w:rPr>
              <w:t>或入庫乾料、冷(藏)</w:t>
            </w:r>
            <w:r w:rsidRPr="006F7A5B">
              <w:rPr>
                <w:rFonts w:ascii="標楷體" w:eastAsia="標楷體" w:hAnsi="標楷體" w:cs="標楷體" w:hint="eastAsia"/>
                <w:bCs/>
                <w:kern w:val="2"/>
                <w:szCs w:val="20"/>
                <w:lang w:eastAsia="zh-TW"/>
              </w:rPr>
              <w:t>食材未拆箱處理即存放</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bCs/>
                <w:kern w:val="2"/>
                <w:szCs w:val="20"/>
                <w:lang w:eastAsia="zh-TW"/>
              </w:rPr>
            </w:pPr>
            <w:r w:rsidRPr="006F7A5B">
              <w:rPr>
                <w:rFonts w:ascii="標楷體" w:eastAsia="標楷體" w:hAnsi="標楷體" w:cs="標楷體" w:hint="eastAsia"/>
                <w:bCs/>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bCs/>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當月督導發現</w:t>
            </w:r>
            <w:r w:rsidRPr="006F7A5B">
              <w:rPr>
                <w:rFonts w:ascii="標楷體" w:eastAsia="標楷體" w:hAnsi="標楷體" w:cs="標楷體" w:hint="eastAsia"/>
                <w:bCs/>
                <w:kern w:val="2"/>
                <w:szCs w:val="20"/>
                <w:lang w:eastAsia="zh-TW"/>
              </w:rPr>
              <w:t>:</w:t>
            </w:r>
          </w:p>
          <w:p w:rsidR="00FD1F4C" w:rsidRPr="006F7A5B" w:rsidRDefault="00FD1F4C" w:rsidP="00E47B15">
            <w:pPr>
              <w:suppressAutoHyphens w:val="0"/>
              <w:snapToGrid w:val="0"/>
              <w:jc w:val="both"/>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第</w:t>
            </w:r>
            <w:r w:rsidRPr="006F7A5B">
              <w:rPr>
                <w:rFonts w:ascii="標楷體" w:eastAsia="標楷體" w:hAnsi="標楷體" w:cs="標楷體" w:hint="eastAsia"/>
                <w:bCs/>
                <w:kern w:val="2"/>
                <w:szCs w:val="20"/>
                <w:lang w:eastAsia="zh-TW"/>
              </w:rPr>
              <w:t>1</w:t>
            </w:r>
            <w:r w:rsidRPr="006F7A5B">
              <w:rPr>
                <w:rFonts w:ascii="標楷體" w:eastAsia="標楷體" w:hAnsi="標楷體" w:cs="Arial"/>
                <w:bCs/>
                <w:kern w:val="2"/>
                <w:szCs w:val="20"/>
                <w:lang w:eastAsia="zh-TW"/>
              </w:rPr>
              <w:t>次罰</w:t>
            </w:r>
            <w:r w:rsidRPr="006F7A5B">
              <w:rPr>
                <w:rFonts w:ascii="標楷體" w:eastAsia="標楷體" w:hAnsi="標楷體" w:cs="標楷體" w:hint="eastAsia"/>
                <w:bCs/>
                <w:kern w:val="2"/>
                <w:szCs w:val="20"/>
                <w:lang w:eastAsia="zh-TW"/>
              </w:rPr>
              <w:t>1,</w:t>
            </w:r>
            <w:r w:rsidRPr="006F7A5B">
              <w:rPr>
                <w:rFonts w:ascii="標楷體" w:eastAsia="標楷體" w:hAnsi="標楷體" w:cs="標楷體"/>
                <w:bCs/>
                <w:kern w:val="2"/>
                <w:szCs w:val="20"/>
                <w:lang w:eastAsia="zh-TW"/>
              </w:rPr>
              <w:t>000</w:t>
            </w:r>
            <w:r w:rsidRPr="006F7A5B">
              <w:rPr>
                <w:rFonts w:ascii="標楷體" w:eastAsia="標楷體" w:hAnsi="標楷體" w:cs="Arial"/>
                <w:bCs/>
                <w:kern w:val="2"/>
                <w:szCs w:val="20"/>
                <w:lang w:eastAsia="zh-TW"/>
              </w:rPr>
              <w:t>元</w:t>
            </w:r>
          </w:p>
          <w:p w:rsidR="00FD1F4C" w:rsidRPr="006F7A5B" w:rsidRDefault="00FD1F4C" w:rsidP="00E47B15">
            <w:pPr>
              <w:keepLines/>
              <w:suppressAutoHyphens w:val="0"/>
              <w:snapToGrid w:val="0"/>
              <w:rPr>
                <w:rFonts w:ascii="標楷體" w:eastAsia="標楷體" w:hAnsi="標楷體" w:cs="Arial"/>
                <w:bCs/>
                <w:kern w:val="2"/>
                <w:szCs w:val="20"/>
                <w:lang w:eastAsia="zh-TW"/>
              </w:rPr>
            </w:pPr>
            <w:r w:rsidRPr="006F7A5B">
              <w:rPr>
                <w:rFonts w:ascii="標楷體" w:eastAsia="標楷體" w:hAnsi="標楷體" w:cs="Arial"/>
                <w:bCs/>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bCs/>
                <w:kern w:val="2"/>
                <w:szCs w:val="20"/>
                <w:lang w:eastAsia="zh-TW"/>
              </w:rPr>
            </w:pPr>
            <w:r w:rsidRPr="006F7A5B">
              <w:rPr>
                <w:rFonts w:ascii="標楷體" w:eastAsia="標楷體" w:hAnsi="標楷體" w:cs="Arial" w:hint="eastAsia"/>
                <w:bCs/>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bCs/>
                <w:kern w:val="2"/>
                <w:szCs w:val="20"/>
                <w:lang w:eastAsia="zh-TW"/>
              </w:rPr>
              <w:t>連續兩個月，每月計罰4次以上，本院得終止合約，並沒收履約保證金。</w:t>
            </w:r>
          </w:p>
        </w:tc>
      </w:tr>
      <w:tr w:rsidR="00FD1F4C" w:rsidRPr="006F7A5B" w:rsidTr="00E47B15">
        <w:trPr>
          <w:trHeight w:val="556"/>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乙方因食品或</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材</w:t>
            </w:r>
            <w:r w:rsidRPr="006F7A5B">
              <w:rPr>
                <w:rFonts w:ascii="標楷體" w:eastAsia="標楷體" w:hAnsi="標楷體" w:cs="標楷體" w:hint="eastAsia"/>
                <w:kern w:val="2"/>
                <w:szCs w:val="20"/>
                <w:lang w:eastAsia="zh-TW"/>
              </w:rPr>
              <w:t>)品質不佳或</w:t>
            </w:r>
            <w:r w:rsidRPr="006F7A5B">
              <w:rPr>
                <w:rFonts w:ascii="標楷體" w:eastAsia="標楷體" w:hAnsi="標楷體" w:cs="Arial" w:hint="eastAsia"/>
                <w:kern w:val="2"/>
                <w:szCs w:val="20"/>
                <w:lang w:eastAsia="zh-TW"/>
              </w:rPr>
              <w:t>冷藏</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凍</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保存不善或食材處理不當時，導致食材腐爛、老化、發霉等情形。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3</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次罰4,</w:t>
            </w:r>
            <w:r w:rsidRPr="006F7A5B">
              <w:rPr>
                <w:rFonts w:ascii="標楷體" w:eastAsia="標楷體" w:hAnsi="標楷體" w:cs="標楷體" w:hint="eastAsia"/>
                <w:kern w:val="2"/>
                <w:szCs w:val="20"/>
                <w:lang w:eastAsia="zh-TW"/>
              </w:rPr>
              <w:t>000</w:t>
            </w:r>
            <w:r w:rsidRPr="006F7A5B">
              <w:rPr>
                <w:rFonts w:ascii="標楷體" w:eastAsia="標楷體" w:hAnsi="標楷體" w:cs="Arial" w:hint="eastAsia"/>
                <w:kern w:val="2"/>
                <w:szCs w:val="20"/>
                <w:lang w:eastAsia="zh-TW"/>
              </w:rPr>
              <w:t>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FD1F4C" w:rsidRPr="006F7A5B" w:rsidTr="00E47B15">
        <w:trPr>
          <w:trHeight w:val="1382"/>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經查乙方廚房作業之油炸用油每日至少應更換乙次，若經抽查油質變黑，則須立即更換，嚴禁重覆使用油炸油。</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FD1F4C" w:rsidRPr="006F7A5B" w:rsidTr="00E47B15">
        <w:trPr>
          <w:trHeight w:val="1382"/>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食品存放場所髒亂或提供之餐具、器皿衛生不當且髒亂。</w:t>
            </w:r>
          </w:p>
          <w:p w:rsidR="00FD1F4C" w:rsidRPr="006F7A5B" w:rsidRDefault="00FD1F4C" w:rsidP="00E47B15">
            <w:pPr>
              <w:suppressAutoHyphens w:val="0"/>
              <w:snapToGrid w:val="0"/>
              <w:jc w:val="both"/>
              <w:rPr>
                <w:rFonts w:ascii="標楷體" w:eastAsia="標楷體" w:hAnsi="標楷體" w:cs="標楷體"/>
                <w:kern w:val="2"/>
                <w:szCs w:val="20"/>
                <w:lang w:eastAsia="zh-TW"/>
              </w:rPr>
            </w:pP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4</w:t>
            </w:r>
            <w:r w:rsidRPr="006F7A5B">
              <w:rPr>
                <w:rFonts w:ascii="標楷體" w:eastAsia="標楷體" w:hAnsi="標楷體" w:cs="Arial" w:hint="eastAsia"/>
                <w:kern w:val="2"/>
                <w:szCs w:val="20"/>
                <w:lang w:eastAsia="zh-TW"/>
              </w:rPr>
              <w:t>次如有損害，由乙方負賠償之責，本院得終止合約，並沒收履約保證金</w:t>
            </w:r>
          </w:p>
        </w:tc>
      </w:tr>
      <w:tr w:rsidR="00FD1F4C" w:rsidRPr="006F7A5B" w:rsidTr="00E47B15">
        <w:trPr>
          <w:trHeight w:val="1382"/>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overflowPunct w:val="0"/>
              <w:autoSpaceDE w:val="0"/>
              <w:snapToGrid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乙方須配合執行本院各式評鑑項目、衛生局及上級單位督考皆符合相關規定。(如加強環境清潔、資料提供、協助食材供應等)。</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557"/>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乙方未經甲方同意而佔用</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挪用</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其他空間作業之情形。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382"/>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38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jc w:val="both"/>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各類食材及熟食儲放應離地面三十公分及牆面5公分以上。</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496"/>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乙方每月應各實施滿意度問卷調查，問卷調查實施人數不得低於每月用餐人數35%，問卷調查之統計結果，須於次月於膳食管理委員會中呈現、討論，問卷調查之缺失及改善情形須追蹤管制。</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890"/>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40</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食物檢體應分開留樣，冷藏留存</w:t>
            </w:r>
            <w:r w:rsidRPr="006F7A5B">
              <w:rPr>
                <w:rFonts w:ascii="標楷體" w:eastAsia="標楷體" w:hAnsi="標楷體" w:cs="標楷體" w:hint="eastAsia"/>
                <w:kern w:val="2"/>
                <w:szCs w:val="20"/>
                <w:lang w:eastAsia="zh-TW"/>
              </w:rPr>
              <w:t>48</w:t>
            </w:r>
            <w:r w:rsidRPr="006F7A5B">
              <w:rPr>
                <w:rFonts w:ascii="標楷體" w:eastAsia="標楷體" w:hAnsi="標楷體" w:cs="Arial" w:hint="eastAsia"/>
                <w:kern w:val="2"/>
                <w:szCs w:val="20"/>
                <w:lang w:eastAsia="zh-TW"/>
              </w:rPr>
              <w:t>小時及每道菜色食物檢體</w:t>
            </w:r>
            <w:r w:rsidRPr="006F7A5B">
              <w:rPr>
                <w:rFonts w:ascii="標楷體" w:eastAsia="標楷體" w:hAnsi="標楷體" w:cs="標楷體" w:hint="eastAsia"/>
                <w:kern w:val="2"/>
                <w:szCs w:val="20"/>
                <w:lang w:eastAsia="zh-TW"/>
              </w:rPr>
              <w:t>100</w:t>
            </w:r>
            <w:r w:rsidRPr="006F7A5B">
              <w:rPr>
                <w:rFonts w:ascii="標楷體" w:eastAsia="標楷體" w:hAnsi="標楷體" w:cs="Arial" w:hint="eastAsia"/>
                <w:kern w:val="2"/>
                <w:szCs w:val="20"/>
                <w:lang w:eastAsia="zh-TW"/>
              </w:rPr>
              <w:t>公克。</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營養師</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074"/>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41</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每日殘菜</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出餐後</w:t>
            </w:r>
            <w:r w:rsidRPr="006F7A5B">
              <w:rPr>
                <w:rFonts w:ascii="標楷體" w:eastAsia="標楷體" w:hAnsi="標楷體" w:cs="標楷體" w:hint="eastAsia"/>
                <w:kern w:val="2"/>
                <w:szCs w:val="20"/>
                <w:lang w:eastAsia="zh-TW"/>
              </w:rPr>
              <w:t>2</w:t>
            </w:r>
            <w:r w:rsidRPr="006F7A5B">
              <w:rPr>
                <w:rFonts w:ascii="標楷體" w:eastAsia="標楷體" w:hAnsi="標楷體" w:cs="Arial" w:hint="eastAsia"/>
                <w:kern w:val="2"/>
                <w:szCs w:val="20"/>
                <w:lang w:eastAsia="zh-TW"/>
              </w:rPr>
              <w:t>小時不得留有經烹調後的殘菜</w:t>
            </w:r>
            <w:r w:rsidRPr="006F7A5B">
              <w:rPr>
                <w:rFonts w:ascii="標楷體" w:eastAsia="標楷體" w:hAnsi="標楷體" w:cs="標楷體" w:hint="eastAsia"/>
                <w:kern w:val="2"/>
                <w:szCs w:val="20"/>
                <w:lang w:eastAsia="zh-TW"/>
              </w:rPr>
              <w:t>)</w:t>
            </w:r>
            <w:r w:rsidRPr="006F7A5B">
              <w:rPr>
                <w:rFonts w:ascii="標楷體" w:eastAsia="標楷體" w:hAnsi="標楷體" w:cs="Arial" w:hint="eastAsia"/>
                <w:kern w:val="2"/>
                <w:szCs w:val="20"/>
                <w:lang w:eastAsia="zh-TW"/>
              </w:rPr>
              <w:t>、廚餘、廢油及廢棄物等處理不當之情形。</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2</w:t>
            </w:r>
            <w:r w:rsidRPr="006F7A5B">
              <w:rPr>
                <w:rFonts w:ascii="標楷體" w:eastAsia="標楷體" w:hAnsi="標楷體" w:cs="標楷體" w:hint="eastAsia"/>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w:t>
            </w:r>
            <w:r w:rsidRPr="006F7A5B">
              <w:rPr>
                <w:rFonts w:ascii="標楷體" w:eastAsia="標楷體" w:hAnsi="標楷體" w:cs="標楷體" w:hint="eastAsia"/>
                <w:kern w:val="2"/>
                <w:szCs w:val="20"/>
                <w:lang w:eastAsia="zh-TW"/>
              </w:rPr>
              <w:t>2</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4,000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第3次罰6,000元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074"/>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42</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如啟動臨時供餐替代房案，需檢附1加(含)以上協力廠商或分駐點之合作契約。</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Arial" w:hint="eastAsia"/>
                <w:kern w:val="2"/>
                <w:szCs w:val="20"/>
                <w:lang w:eastAsia="zh-TW"/>
              </w:rPr>
              <w:t>1</w:t>
            </w:r>
            <w:r w:rsidRPr="006F7A5B">
              <w:rPr>
                <w:rFonts w:ascii="標楷體" w:eastAsia="標楷體" w:hAnsi="標楷體" w:cs="標楷體" w:hint="eastAsia"/>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3</w:t>
            </w:r>
            <w:r w:rsidRPr="006F7A5B">
              <w:rPr>
                <w:rFonts w:ascii="標楷體" w:eastAsia="標楷體" w:hAnsi="標楷體" w:cs="Arial" w:hint="eastAsia"/>
                <w:kern w:val="2"/>
                <w:szCs w:val="20"/>
                <w:lang w:eastAsia="zh-TW"/>
              </w:rPr>
              <w:t>次如有損害，由乙方負賠償之責，本院得終止合約，並沒收履約保證金</w:t>
            </w:r>
          </w:p>
        </w:tc>
      </w:tr>
      <w:tr w:rsidR="00FD1F4C" w:rsidRPr="006F7A5B" w:rsidTr="00E47B15">
        <w:trPr>
          <w:trHeight w:val="357"/>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51" w:type="dxa"/>
            <w:tcBorders>
              <w:top w:val="single" w:sz="4" w:space="0" w:color="000000"/>
              <w:left w:val="single" w:sz="4" w:space="0" w:color="000000"/>
              <w:bottom w:val="single" w:sz="4" w:space="0" w:color="000000"/>
            </w:tcBorders>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46</w:t>
            </w:r>
          </w:p>
        </w:tc>
        <w:tc>
          <w:tcPr>
            <w:tcW w:w="48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r>
      <w:tr w:rsidR="00FD1F4C" w:rsidRPr="006F7A5B" w:rsidTr="00E47B15">
        <w:trPr>
          <w:cantSplit/>
          <w:trHeight w:val="1024"/>
        </w:trPr>
        <w:tc>
          <w:tcPr>
            <w:tcW w:w="920" w:type="dxa"/>
            <w:vMerge w:val="restart"/>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財務管理</w:t>
            </w:r>
            <w:r w:rsidRPr="006F7A5B">
              <w:rPr>
                <w:rFonts w:ascii="標楷體" w:eastAsia="標楷體" w:hAnsi="標楷體" w:cs="標楷體"/>
                <w:kern w:val="2"/>
                <w:szCs w:val="20"/>
                <w:lang w:eastAsia="zh-TW"/>
              </w:rPr>
              <w:t>(</w:t>
            </w:r>
            <w:r w:rsidRPr="006F7A5B">
              <w:rPr>
                <w:rFonts w:ascii="標楷體" w:eastAsia="標楷體" w:hAnsi="標楷體" w:cs="Arial" w:hint="eastAsia"/>
                <w:kern w:val="2"/>
                <w:szCs w:val="20"/>
                <w:lang w:eastAsia="zh-TW"/>
              </w:rPr>
              <w:t>16</w:t>
            </w:r>
            <w:r w:rsidRPr="006F7A5B">
              <w:rPr>
                <w:rFonts w:ascii="標楷體" w:eastAsia="標楷體" w:hAnsi="標楷體" w:cs="Arial"/>
                <w:kern w:val="2"/>
                <w:szCs w:val="20"/>
                <w:lang w:eastAsia="zh-TW"/>
              </w:rPr>
              <w:t>％</w:t>
            </w:r>
            <w:r w:rsidRPr="006F7A5B">
              <w:rPr>
                <w:rFonts w:ascii="標楷體" w:eastAsia="標楷體" w:hAnsi="標楷體" w:cs="標楷體"/>
                <w:kern w:val="2"/>
                <w:szCs w:val="20"/>
                <w:lang w:eastAsia="zh-TW"/>
              </w:rPr>
              <w:t>)</w:t>
            </w: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43</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hint="eastAsia"/>
                <w:kern w:val="2"/>
                <w:szCs w:val="20"/>
                <w:lang w:eastAsia="zh-TW"/>
              </w:rPr>
              <w:t>本合約罰則規範以外之其他甲方建議改善事項，經甲方通知乙方後，應於時限內改善者，相同事項。</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FD1F4C" w:rsidRPr="006F7A5B" w:rsidTr="00E47B15">
        <w:trPr>
          <w:trHeight w:val="902"/>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44</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各項稅金、規費等繳納金額繳納狀況是否正常</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FD1F4C" w:rsidRPr="006F7A5B" w:rsidTr="00E47B15">
        <w:trPr>
          <w:trHeight w:val="851"/>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45</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乙方</w:t>
            </w:r>
            <w:r w:rsidRPr="006F7A5B">
              <w:rPr>
                <w:rFonts w:ascii="標楷體" w:eastAsia="標楷體" w:hAnsi="標楷體" w:cs="Arial" w:hint="eastAsia"/>
                <w:kern w:val="2"/>
                <w:szCs w:val="20"/>
                <w:lang w:eastAsia="zh-TW"/>
              </w:rPr>
              <w:t>是否</w:t>
            </w:r>
            <w:r w:rsidRPr="006F7A5B">
              <w:rPr>
                <w:rFonts w:ascii="標楷體" w:eastAsia="標楷體" w:hAnsi="標楷體" w:cs="Arial"/>
                <w:kern w:val="2"/>
                <w:szCs w:val="20"/>
                <w:lang w:eastAsia="zh-TW"/>
              </w:rPr>
              <w:t>於接獲甲方</w:t>
            </w:r>
            <w:r w:rsidRPr="006F7A5B">
              <w:rPr>
                <w:rFonts w:ascii="標楷體" w:eastAsia="標楷體" w:hAnsi="標楷體" w:cs="Arial" w:hint="eastAsia"/>
                <w:kern w:val="2"/>
                <w:szCs w:val="20"/>
                <w:lang w:eastAsia="zh-TW"/>
              </w:rPr>
              <w:t>水電、瓦斯費發文</w:t>
            </w:r>
            <w:r w:rsidRPr="006F7A5B">
              <w:rPr>
                <w:rFonts w:ascii="標楷體" w:eastAsia="標楷體" w:hAnsi="標楷體" w:cs="Arial"/>
                <w:kern w:val="2"/>
                <w:szCs w:val="20"/>
                <w:lang w:eastAsia="zh-TW"/>
              </w:rPr>
              <w:t>通知後</w:t>
            </w:r>
            <w:r w:rsidRPr="006F7A5B">
              <w:rPr>
                <w:rFonts w:ascii="標楷體" w:eastAsia="標楷體" w:hAnsi="標楷體" w:cs="標楷體"/>
                <w:kern w:val="2"/>
                <w:szCs w:val="20"/>
                <w:lang w:eastAsia="zh-TW"/>
              </w:rPr>
              <w:t>7</w:t>
            </w:r>
            <w:r w:rsidRPr="006F7A5B">
              <w:rPr>
                <w:rFonts w:ascii="標楷體" w:eastAsia="標楷體" w:hAnsi="標楷體" w:cs="Arial"/>
                <w:kern w:val="2"/>
                <w:szCs w:val="20"/>
                <w:lang w:eastAsia="zh-TW"/>
              </w:rPr>
              <w:t>日內</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不含通知當日</w:t>
            </w:r>
            <w:r w:rsidRPr="006F7A5B">
              <w:rPr>
                <w:rFonts w:ascii="標楷體" w:eastAsia="標楷體" w:hAnsi="標楷體" w:cs="標楷體"/>
                <w:kern w:val="2"/>
                <w:szCs w:val="20"/>
                <w:lang w:eastAsia="zh-TW"/>
              </w:rPr>
              <w:t>)</w:t>
            </w:r>
            <w:r w:rsidRPr="006F7A5B">
              <w:rPr>
                <w:rFonts w:ascii="標楷體" w:eastAsia="標楷體" w:hAnsi="標楷體" w:cs="Arial"/>
                <w:kern w:val="2"/>
                <w:szCs w:val="20"/>
                <w:lang w:eastAsia="zh-TW"/>
              </w:rPr>
              <w:t>繳納應繳金額</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kern w:val="2"/>
                <w:szCs w:val="20"/>
                <w:lang w:eastAsia="zh-TW"/>
              </w:rPr>
              <w:t>每逾</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日</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kern w:val="2"/>
                <w:szCs w:val="20"/>
                <w:lang w:eastAsia="zh-TW"/>
              </w:rPr>
              <w:t>每日罰</w:t>
            </w:r>
            <w:r w:rsidRPr="006F7A5B">
              <w:rPr>
                <w:rFonts w:ascii="標楷體" w:eastAsia="標楷體" w:hAnsi="標楷體" w:cs="標楷體"/>
                <w:kern w:val="2"/>
                <w:szCs w:val="20"/>
                <w:lang w:eastAsia="zh-TW"/>
              </w:rPr>
              <w:t>1</w:t>
            </w:r>
            <w:r w:rsidRPr="006F7A5B">
              <w:rPr>
                <w:rFonts w:ascii="標楷體" w:eastAsia="標楷體" w:hAnsi="標楷體" w:cs="標楷體" w:hint="eastAsia"/>
                <w:kern w:val="2"/>
                <w:szCs w:val="20"/>
                <w:lang w:eastAsia="zh-TW"/>
              </w:rPr>
              <w:t>,</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r w:rsidRPr="006F7A5B">
              <w:rPr>
                <w:rFonts w:ascii="標楷體" w:eastAsia="標楷體" w:hAnsi="標楷體" w:cs="Arial" w:hint="eastAsia"/>
                <w:kern w:val="2"/>
                <w:szCs w:val="20"/>
                <w:lang w:eastAsia="zh-TW"/>
              </w:rPr>
              <w:t>逾30日，本院得終止合約，並沒收履約保證金</w:t>
            </w:r>
          </w:p>
        </w:tc>
      </w:tr>
      <w:tr w:rsidR="00FD1F4C" w:rsidRPr="006F7A5B" w:rsidTr="00E47B15">
        <w:trPr>
          <w:trHeight w:val="931"/>
        </w:trPr>
        <w:tc>
          <w:tcPr>
            <w:tcW w:w="920" w:type="dxa"/>
            <w:vMerge/>
            <w:tcBorders>
              <w:top w:val="single" w:sz="4" w:space="0" w:color="000000"/>
              <w:left w:val="single" w:sz="4" w:space="0" w:color="000000"/>
              <w:bottom w:val="single" w:sz="4" w:space="0" w:color="000000"/>
            </w:tcBorders>
            <w:shd w:val="clear" w:color="auto" w:fill="auto"/>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46</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標楷體"/>
                <w:kern w:val="2"/>
                <w:szCs w:val="20"/>
                <w:lang w:eastAsia="zh-TW"/>
              </w:rPr>
            </w:pPr>
            <w:r w:rsidRPr="006F7A5B">
              <w:rPr>
                <w:rFonts w:ascii="標楷體" w:eastAsia="標楷體" w:hAnsi="標楷體" w:cs="Arial"/>
                <w:kern w:val="2"/>
                <w:szCs w:val="20"/>
                <w:lang w:eastAsia="zh-TW"/>
              </w:rPr>
              <w:t>履約督導罰款繳納狀況是否準時繳納</w:t>
            </w:r>
            <w:r w:rsidRPr="006F7A5B">
              <w:rPr>
                <w:rFonts w:ascii="標楷體" w:eastAsia="標楷體" w:hAnsi="標楷體" w:cs="Arial" w:hint="eastAsia"/>
                <w:kern w:val="2"/>
                <w:szCs w:val="20"/>
                <w:lang w:eastAsia="zh-TW"/>
              </w:rPr>
              <w:t>（如無罰款即不扣分）。</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180"/>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47</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rPr>
                <w:rFonts w:ascii="標楷體" w:eastAsia="標楷體" w:hAnsi="標楷體" w:cs="標楷體"/>
                <w:kern w:val="2"/>
                <w:szCs w:val="20"/>
                <w:lang w:eastAsia="zh-TW"/>
              </w:rPr>
            </w:pPr>
            <w:r w:rsidRPr="006F7A5B">
              <w:rPr>
                <w:rFonts w:ascii="標楷體" w:eastAsia="標楷體" w:hAnsi="標楷體" w:cs="Arial"/>
                <w:kern w:val="2"/>
                <w:szCs w:val="20"/>
                <w:lang w:eastAsia="zh-TW"/>
              </w:rPr>
              <w:t>權利金及房地租</w:t>
            </w:r>
            <w:r w:rsidRPr="006F7A5B">
              <w:rPr>
                <w:rFonts w:ascii="標楷體" w:eastAsia="標楷體" w:hAnsi="標楷體" w:cs="Arial" w:hint="eastAsia"/>
                <w:kern w:val="2"/>
                <w:szCs w:val="20"/>
                <w:lang w:eastAsia="zh-TW"/>
              </w:rPr>
              <w:t>金</w:t>
            </w:r>
            <w:r w:rsidRPr="006F7A5B">
              <w:rPr>
                <w:rFonts w:ascii="標楷體" w:eastAsia="標楷體" w:hAnsi="標楷體" w:cs="Arial"/>
                <w:kern w:val="2"/>
                <w:szCs w:val="20"/>
                <w:lang w:eastAsia="zh-TW"/>
              </w:rPr>
              <w:t>繳納狀況是否依約於每月</w:t>
            </w:r>
            <w:r w:rsidRPr="006F7A5B">
              <w:rPr>
                <w:rFonts w:ascii="標楷體" w:eastAsia="標楷體" w:hAnsi="標楷體" w:cs="標楷體" w:hint="eastAsia"/>
                <w:kern w:val="2"/>
                <w:szCs w:val="20"/>
                <w:lang w:eastAsia="zh-TW"/>
              </w:rPr>
              <w:t>10</w:t>
            </w:r>
            <w:r w:rsidRPr="006F7A5B">
              <w:rPr>
                <w:rFonts w:ascii="標楷體" w:eastAsia="標楷體" w:hAnsi="標楷體" w:cs="Arial"/>
                <w:kern w:val="2"/>
                <w:szCs w:val="20"/>
                <w:lang w:eastAsia="zh-TW"/>
              </w:rPr>
              <w:t>日前，主動繳納至主計室</w:t>
            </w:r>
            <w:r w:rsidRPr="006F7A5B">
              <w:rPr>
                <w:rFonts w:ascii="標楷體" w:eastAsia="標楷體" w:hAnsi="標楷體" w:cs="Arial" w:hint="eastAsia"/>
                <w:kern w:val="2"/>
                <w:szCs w:val="20"/>
                <w:lang w:eastAsia="zh-TW"/>
              </w:rPr>
              <w:t>。</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3</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財務官</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180"/>
        </w:trPr>
        <w:tc>
          <w:tcPr>
            <w:tcW w:w="920" w:type="dxa"/>
            <w:vMerge/>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48</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乙方需提供有效產品責任險(至少一億以上)及意外事故險(至少一千萬以上，非總額)保單影本。</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1126"/>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631"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49</w:t>
            </w:r>
          </w:p>
        </w:tc>
        <w:tc>
          <w:tcPr>
            <w:tcW w:w="354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乙方是否依契約提供服務項目、品項及收費標準。</w:t>
            </w:r>
          </w:p>
        </w:tc>
        <w:tc>
          <w:tcPr>
            <w:tcW w:w="662"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標楷體" w:hint="eastAsia"/>
                <w:kern w:val="2"/>
                <w:szCs w:val="20"/>
                <w:lang w:eastAsia="zh-TW"/>
              </w:rPr>
              <w:t>2</w:t>
            </w:r>
          </w:p>
        </w:tc>
        <w:tc>
          <w:tcPr>
            <w:tcW w:w="1333"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p>
        </w:tc>
        <w:tc>
          <w:tcPr>
            <w:tcW w:w="1457" w:type="dxa"/>
            <w:gridSpan w:val="2"/>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承辦單位</w:t>
            </w:r>
          </w:p>
        </w:tc>
        <w:tc>
          <w:tcPr>
            <w:tcW w:w="2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當月督導發現</w:t>
            </w:r>
            <w:r w:rsidRPr="006F7A5B">
              <w:rPr>
                <w:rFonts w:ascii="標楷體" w:eastAsia="標楷體" w:hAnsi="標楷體" w:cs="標楷體" w:hint="eastAsia"/>
                <w:kern w:val="2"/>
                <w:szCs w:val="20"/>
                <w:lang w:eastAsia="zh-TW"/>
              </w:rPr>
              <w:t>:</w:t>
            </w:r>
          </w:p>
          <w:p w:rsidR="00FD1F4C" w:rsidRPr="006F7A5B" w:rsidRDefault="00FD1F4C" w:rsidP="00E47B15">
            <w:pPr>
              <w:suppressAutoHyphens w:val="0"/>
              <w:snapToGrid w:val="0"/>
              <w:jc w:val="both"/>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w:t>
            </w:r>
            <w:r w:rsidRPr="006F7A5B">
              <w:rPr>
                <w:rFonts w:ascii="標楷體" w:eastAsia="標楷體" w:hAnsi="標楷體" w:cs="標楷體" w:hint="eastAsia"/>
                <w:kern w:val="2"/>
                <w:szCs w:val="20"/>
                <w:lang w:eastAsia="zh-TW"/>
              </w:rPr>
              <w:t>1</w:t>
            </w:r>
            <w:r w:rsidRPr="006F7A5B">
              <w:rPr>
                <w:rFonts w:ascii="標楷體" w:eastAsia="標楷體" w:hAnsi="標楷體" w:cs="Arial"/>
                <w:kern w:val="2"/>
                <w:szCs w:val="20"/>
                <w:lang w:eastAsia="zh-TW"/>
              </w:rPr>
              <w:t>次罰</w:t>
            </w:r>
            <w:r w:rsidRPr="006F7A5B">
              <w:rPr>
                <w:rFonts w:ascii="標楷體" w:eastAsia="標楷體" w:hAnsi="標楷體" w:cs="標楷體" w:hint="eastAsia"/>
                <w:kern w:val="2"/>
                <w:szCs w:val="20"/>
                <w:lang w:eastAsia="zh-TW"/>
              </w:rPr>
              <w:t>1,</w:t>
            </w:r>
            <w:r w:rsidRPr="006F7A5B">
              <w:rPr>
                <w:rFonts w:ascii="標楷體" w:eastAsia="標楷體" w:hAnsi="標楷體" w:cs="標楷體"/>
                <w:kern w:val="2"/>
                <w:szCs w:val="20"/>
                <w:lang w:eastAsia="zh-TW"/>
              </w:rPr>
              <w:t>000</w:t>
            </w:r>
            <w:r w:rsidRPr="006F7A5B">
              <w:rPr>
                <w:rFonts w:ascii="標楷體" w:eastAsia="標楷體" w:hAnsi="標楷體" w:cs="Arial"/>
                <w:kern w:val="2"/>
                <w:szCs w:val="20"/>
                <w:lang w:eastAsia="zh-TW"/>
              </w:rPr>
              <w:t>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第2次罰2,000元</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hint="eastAsia"/>
                <w:kern w:val="2"/>
                <w:szCs w:val="20"/>
                <w:lang w:eastAsia="zh-TW"/>
              </w:rPr>
              <w:t>第3次罰3,000元</w:t>
            </w:r>
          </w:p>
          <w:p w:rsidR="00FD1F4C" w:rsidRPr="006F7A5B" w:rsidRDefault="00FD1F4C" w:rsidP="00E47B15">
            <w:pPr>
              <w:suppressAutoHyphens w:val="0"/>
              <w:snapToGrid w:val="0"/>
              <w:spacing w:line="0" w:lineRule="atLeast"/>
              <w:jc w:val="both"/>
              <w:rPr>
                <w:rFonts w:ascii="標楷體" w:eastAsia="標楷體" w:hAnsi="標楷體"/>
                <w:kern w:val="2"/>
                <w:szCs w:val="20"/>
                <w:lang w:eastAsia="zh-TW"/>
              </w:rPr>
            </w:pPr>
            <w:r w:rsidRPr="006F7A5B">
              <w:rPr>
                <w:rFonts w:ascii="標楷體" w:eastAsia="標楷體" w:hAnsi="標楷體" w:cs="Arial" w:hint="eastAsia"/>
                <w:kern w:val="2"/>
                <w:szCs w:val="20"/>
                <w:lang w:eastAsia="zh-TW"/>
              </w:rPr>
              <w:t>連續兩個月，每月計罰4次以上，本院得終止合約，並沒收履約保證金。</w:t>
            </w:r>
          </w:p>
        </w:tc>
      </w:tr>
      <w:tr w:rsidR="00FD1F4C" w:rsidRPr="006F7A5B" w:rsidTr="00E47B15">
        <w:trPr>
          <w:trHeight w:val="544"/>
        </w:trPr>
        <w:tc>
          <w:tcPr>
            <w:tcW w:w="920" w:type="dxa"/>
            <w:vMerge/>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小計</w:t>
            </w:r>
          </w:p>
        </w:tc>
        <w:tc>
          <w:tcPr>
            <w:tcW w:w="679" w:type="dxa"/>
            <w:gridSpan w:val="3"/>
            <w:tcBorders>
              <w:top w:val="single" w:sz="4" w:space="0" w:color="000000"/>
              <w:left w:val="single" w:sz="4" w:space="0" w:color="000000"/>
              <w:bottom w:val="single" w:sz="4" w:space="0" w:color="000000"/>
            </w:tcBorders>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標楷體" w:hint="eastAsia"/>
                <w:kern w:val="2"/>
                <w:szCs w:val="20"/>
                <w:lang w:eastAsia="zh-TW"/>
              </w:rPr>
              <w:t>16</w:t>
            </w:r>
          </w:p>
        </w:tc>
        <w:tc>
          <w:tcPr>
            <w:tcW w:w="48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tc>
      </w:tr>
      <w:tr w:rsidR="00FD1F4C" w:rsidRPr="006F7A5B" w:rsidTr="00E47B15">
        <w:trPr>
          <w:trHeight w:val="1414"/>
        </w:trPr>
        <w:tc>
          <w:tcPr>
            <w:tcW w:w="920" w:type="dxa"/>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Arial"/>
                <w:kern w:val="2"/>
                <w:szCs w:val="20"/>
                <w:lang w:eastAsia="zh-TW"/>
              </w:rPr>
            </w:pPr>
            <w:r w:rsidRPr="006F7A5B">
              <w:rPr>
                <w:rFonts w:ascii="標楷體" w:eastAsia="標楷體" w:hAnsi="標楷體" w:cs="Arial"/>
                <w:kern w:val="2"/>
                <w:szCs w:val="20"/>
                <w:lang w:eastAsia="zh-TW"/>
              </w:rPr>
              <w:t>總　評</w:t>
            </w:r>
          </w:p>
        </w:tc>
        <w:tc>
          <w:tcPr>
            <w:tcW w:w="4173" w:type="dxa"/>
            <w:gridSpan w:val="4"/>
            <w:tcBorders>
              <w:top w:val="single" w:sz="4" w:space="0" w:color="000000"/>
              <w:left w:val="single" w:sz="4" w:space="0" w:color="000000"/>
              <w:bottom w:val="single" w:sz="4" w:space="0" w:color="000000"/>
            </w:tcBorders>
            <w:shd w:val="clear" w:color="auto" w:fill="auto"/>
            <w:vAlign w:val="center"/>
          </w:tcPr>
          <w:p w:rsidR="00FD1F4C" w:rsidRPr="006F7A5B" w:rsidRDefault="00FD1F4C" w:rsidP="00E47B15">
            <w:pPr>
              <w:keepLines/>
              <w:tabs>
                <w:tab w:val="left" w:pos="0"/>
              </w:tab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得分合計</w:t>
            </w:r>
          </w:p>
        </w:tc>
        <w:tc>
          <w:tcPr>
            <w:tcW w:w="5539" w:type="dxa"/>
            <w:gridSpan w:val="7"/>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p>
        </w:tc>
      </w:tr>
      <w:tr w:rsidR="00FD1F4C" w:rsidRPr="006F7A5B" w:rsidTr="00E47B15">
        <w:trPr>
          <w:cantSplit/>
          <w:trHeight w:val="1838"/>
        </w:trPr>
        <w:tc>
          <w:tcPr>
            <w:tcW w:w="920" w:type="dxa"/>
            <w:tcBorders>
              <w:top w:val="single" w:sz="4" w:space="0" w:color="000000"/>
              <w:left w:val="single" w:sz="4" w:space="0" w:color="000000"/>
              <w:bottom w:val="single" w:sz="4" w:space="0" w:color="000000"/>
            </w:tcBorders>
            <w:shd w:val="clear" w:color="auto" w:fill="auto"/>
            <w:textDirection w:val="tbRlV"/>
            <w:vAlign w:val="center"/>
          </w:tcPr>
          <w:p w:rsidR="00FD1F4C" w:rsidRPr="006F7A5B" w:rsidRDefault="00FD1F4C" w:rsidP="00E47B15">
            <w:pPr>
              <w:keepLines/>
              <w:suppressAutoHyphens w:val="0"/>
              <w:snapToGrid w:val="0"/>
              <w:jc w:val="center"/>
              <w:rPr>
                <w:rFonts w:ascii="標楷體" w:eastAsia="標楷體" w:hAnsi="標楷體" w:cs="標楷體"/>
                <w:kern w:val="2"/>
                <w:szCs w:val="20"/>
                <w:lang w:eastAsia="zh-TW"/>
              </w:rPr>
            </w:pPr>
            <w:r w:rsidRPr="006F7A5B">
              <w:rPr>
                <w:rFonts w:ascii="標楷體" w:eastAsia="標楷體" w:hAnsi="標楷體" w:cs="Arial"/>
                <w:kern w:val="2"/>
                <w:szCs w:val="20"/>
                <w:lang w:eastAsia="zh-TW"/>
              </w:rPr>
              <w:t>備　註</w:t>
            </w:r>
          </w:p>
        </w:tc>
        <w:tc>
          <w:tcPr>
            <w:tcW w:w="1457" w:type="dxa"/>
            <w:gridSpan w:val="3"/>
            <w:tcBorders>
              <w:top w:val="single" w:sz="4" w:space="0" w:color="000000"/>
              <w:left w:val="single" w:sz="4" w:space="0" w:color="000000"/>
              <w:bottom w:val="single" w:sz="4" w:space="0" w:color="000000"/>
            </w:tcBorders>
          </w:tcPr>
          <w:p w:rsidR="00FD1F4C" w:rsidRPr="006F7A5B" w:rsidRDefault="00FD1F4C" w:rsidP="00E47B15">
            <w:pPr>
              <w:keepLines/>
              <w:suppressAutoHyphens w:val="0"/>
              <w:snapToGrid w:val="0"/>
              <w:rPr>
                <w:rFonts w:ascii="標楷體" w:eastAsia="標楷體" w:hAnsi="標楷體" w:cs="標楷體"/>
                <w:kern w:val="2"/>
                <w:szCs w:val="20"/>
                <w:lang w:eastAsia="zh-TW"/>
              </w:rPr>
            </w:pPr>
          </w:p>
        </w:tc>
        <w:tc>
          <w:tcPr>
            <w:tcW w:w="825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cs="標楷體"/>
                <w:kern w:val="2"/>
                <w:szCs w:val="20"/>
                <w:lang w:eastAsia="zh-TW"/>
              </w:rPr>
            </w:pPr>
            <w:r w:rsidRPr="006F7A5B">
              <w:rPr>
                <w:rFonts w:ascii="標楷體" w:eastAsia="標楷體" w:hAnsi="標楷體" w:cs="標楷體"/>
                <w:kern w:val="2"/>
                <w:szCs w:val="20"/>
                <w:lang w:eastAsia="zh-TW"/>
              </w:rPr>
              <w:t xml:space="preserve">1. </w:t>
            </w:r>
            <w:r w:rsidRPr="006F7A5B">
              <w:rPr>
                <w:rFonts w:ascii="標楷體" w:eastAsia="標楷體" w:hAnsi="標楷體" w:cs="Arial"/>
                <w:kern w:val="2"/>
                <w:szCs w:val="20"/>
                <w:lang w:eastAsia="zh-TW"/>
              </w:rPr>
              <w:t>此表中未闡述第</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次之處罰者，為第</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次通知警告處分</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標楷體"/>
                <w:kern w:val="2"/>
                <w:szCs w:val="20"/>
                <w:lang w:eastAsia="zh-TW"/>
              </w:rPr>
              <w:t>2.</w:t>
            </w:r>
            <w:r w:rsidRPr="006F7A5B">
              <w:rPr>
                <w:rFonts w:ascii="標楷體" w:eastAsia="標楷體" w:hAnsi="標楷體" w:cs="Arial"/>
                <w:kern w:val="2"/>
                <w:szCs w:val="20"/>
                <w:lang w:eastAsia="zh-TW"/>
              </w:rPr>
              <w:t>各構面之配分比重：</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(1)</w:t>
            </w:r>
            <w:r w:rsidRPr="006F7A5B">
              <w:rPr>
                <w:rFonts w:ascii="標楷體" w:eastAsia="標楷體" w:hAnsi="標楷體" w:cs="Arial"/>
                <w:kern w:val="2"/>
                <w:szCs w:val="20"/>
                <w:lang w:eastAsia="zh-TW"/>
              </w:rPr>
              <w:t>人員管理</w:t>
            </w:r>
            <w:r w:rsidRPr="006F7A5B">
              <w:rPr>
                <w:rFonts w:ascii="標楷體" w:eastAsia="標楷體" w:hAnsi="標楷體" w:cs="標楷體" w:hint="eastAsia"/>
                <w:kern w:val="2"/>
                <w:szCs w:val="20"/>
                <w:lang w:eastAsia="zh-TW"/>
              </w:rPr>
              <w:t>16</w:t>
            </w:r>
            <w:r w:rsidRPr="006F7A5B">
              <w:rPr>
                <w:rFonts w:ascii="標楷體" w:eastAsia="標楷體" w:hAnsi="標楷體" w:cs="Arial"/>
                <w:kern w:val="2"/>
                <w:szCs w:val="20"/>
                <w:lang w:eastAsia="zh-TW"/>
              </w:rPr>
              <w:t>％</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(2)</w:t>
            </w:r>
            <w:r w:rsidRPr="006F7A5B">
              <w:rPr>
                <w:rFonts w:ascii="標楷體" w:eastAsia="標楷體" w:hAnsi="標楷體" w:cs="Arial"/>
                <w:kern w:val="2"/>
                <w:szCs w:val="20"/>
                <w:lang w:eastAsia="zh-TW"/>
              </w:rPr>
              <w:t>設施管理及環境維護</w:t>
            </w:r>
            <w:r w:rsidRPr="006F7A5B">
              <w:rPr>
                <w:rFonts w:ascii="標楷體" w:eastAsia="標楷體" w:hAnsi="標楷體" w:cs="標楷體" w:hint="eastAsia"/>
                <w:kern w:val="2"/>
                <w:szCs w:val="20"/>
                <w:lang w:eastAsia="zh-TW"/>
              </w:rPr>
              <w:t>22</w:t>
            </w:r>
            <w:r w:rsidRPr="006F7A5B">
              <w:rPr>
                <w:rFonts w:ascii="標楷體" w:eastAsia="標楷體" w:hAnsi="標楷體" w:cs="Arial"/>
                <w:kern w:val="2"/>
                <w:szCs w:val="20"/>
                <w:lang w:eastAsia="zh-TW"/>
              </w:rPr>
              <w:t>％</w:t>
            </w:r>
          </w:p>
          <w:p w:rsidR="00FD1F4C" w:rsidRPr="006F7A5B" w:rsidRDefault="00FD1F4C" w:rsidP="00E47B15">
            <w:pPr>
              <w:keepLines/>
              <w:suppressAutoHyphens w:val="0"/>
              <w:snapToGrid w:val="0"/>
              <w:rPr>
                <w:rFonts w:ascii="標楷體" w:eastAsia="標楷體" w:hAnsi="標楷體" w:cs="Arial"/>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(3)</w:t>
            </w:r>
            <w:r w:rsidRPr="006F7A5B">
              <w:rPr>
                <w:rFonts w:ascii="標楷體" w:eastAsia="標楷體" w:hAnsi="標楷體" w:cs="Arial"/>
                <w:kern w:val="2"/>
                <w:szCs w:val="20"/>
                <w:lang w:eastAsia="zh-TW"/>
              </w:rPr>
              <w:t>服務規範及品質提升</w:t>
            </w:r>
            <w:r w:rsidRPr="006F7A5B">
              <w:rPr>
                <w:rFonts w:ascii="標楷體" w:eastAsia="標楷體" w:hAnsi="標楷體" w:cs="標楷體" w:hint="eastAsia"/>
                <w:kern w:val="2"/>
                <w:szCs w:val="20"/>
                <w:lang w:eastAsia="zh-TW"/>
              </w:rPr>
              <w:t>46</w:t>
            </w:r>
            <w:r w:rsidRPr="006F7A5B">
              <w:rPr>
                <w:rFonts w:ascii="標楷體" w:eastAsia="標楷體" w:hAnsi="標楷體" w:cs="Arial"/>
                <w:kern w:val="2"/>
                <w:szCs w:val="20"/>
                <w:lang w:eastAsia="zh-TW"/>
              </w:rPr>
              <w:t>％</w:t>
            </w:r>
          </w:p>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 xml:space="preserve">  </w:t>
            </w:r>
            <w:r w:rsidRPr="006F7A5B">
              <w:rPr>
                <w:rFonts w:ascii="標楷體" w:eastAsia="標楷體" w:hAnsi="標楷體" w:cs="標楷體"/>
                <w:kern w:val="2"/>
                <w:szCs w:val="20"/>
                <w:lang w:eastAsia="zh-TW"/>
              </w:rPr>
              <w:t>(4)</w:t>
            </w:r>
            <w:r w:rsidRPr="006F7A5B">
              <w:rPr>
                <w:rFonts w:ascii="標楷體" w:eastAsia="標楷體" w:hAnsi="標楷體" w:cs="Arial"/>
                <w:kern w:val="2"/>
                <w:szCs w:val="20"/>
                <w:lang w:eastAsia="zh-TW"/>
              </w:rPr>
              <w:t>財務管理</w:t>
            </w:r>
            <w:r w:rsidRPr="006F7A5B">
              <w:rPr>
                <w:rFonts w:ascii="標楷體" w:eastAsia="標楷體" w:hAnsi="標楷體" w:cs="標楷體" w:hint="eastAsia"/>
                <w:kern w:val="2"/>
                <w:szCs w:val="20"/>
                <w:lang w:eastAsia="zh-TW"/>
              </w:rPr>
              <w:t>16</w:t>
            </w:r>
            <w:r w:rsidRPr="006F7A5B">
              <w:rPr>
                <w:rFonts w:ascii="標楷體" w:eastAsia="標楷體" w:hAnsi="標楷體" w:cs="Arial"/>
                <w:kern w:val="2"/>
                <w:szCs w:val="20"/>
                <w:lang w:eastAsia="zh-TW"/>
              </w:rPr>
              <w:t xml:space="preserve">％  </w:t>
            </w:r>
          </w:p>
        </w:tc>
      </w:tr>
      <w:tr w:rsidR="00FD1F4C" w:rsidRPr="006F7A5B" w:rsidTr="00E47B15">
        <w:trPr>
          <w:trHeight w:val="791"/>
        </w:trPr>
        <w:tc>
          <w:tcPr>
            <w:tcW w:w="1457"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rPr>
                <w:rFonts w:ascii="標楷體" w:eastAsia="標楷體" w:hAnsi="標楷體" w:cs="Arial"/>
                <w:kern w:val="2"/>
                <w:szCs w:val="20"/>
                <w:lang w:eastAsia="zh-TW"/>
              </w:rPr>
            </w:pPr>
          </w:p>
        </w:tc>
        <w:tc>
          <w:tcPr>
            <w:tcW w:w="917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業管承參：</w:t>
            </w:r>
            <w:r w:rsidRPr="006F7A5B">
              <w:rPr>
                <w:rFonts w:ascii="標楷體" w:eastAsia="標楷體" w:hAnsi="標楷體" w:cs="Arial" w:hint="eastAsia"/>
                <w:kern w:val="2"/>
                <w:szCs w:val="20"/>
                <w:lang w:eastAsia="zh-TW"/>
              </w:rPr>
              <w:t xml:space="preserve">                 </w:t>
            </w:r>
            <w:r w:rsidRPr="006F7A5B">
              <w:rPr>
                <w:rFonts w:ascii="標楷體" w:eastAsia="標楷體" w:hAnsi="標楷體" w:cs="Arial"/>
                <w:kern w:val="2"/>
                <w:szCs w:val="20"/>
                <w:lang w:eastAsia="zh-TW"/>
              </w:rPr>
              <w:t xml:space="preserve">　　　　</w:t>
            </w:r>
          </w:p>
        </w:tc>
      </w:tr>
      <w:tr w:rsidR="00FD1F4C" w:rsidRPr="006F7A5B" w:rsidTr="00E47B15">
        <w:trPr>
          <w:trHeight w:val="831"/>
        </w:trPr>
        <w:tc>
          <w:tcPr>
            <w:tcW w:w="1457" w:type="dxa"/>
            <w:gridSpan w:val="2"/>
            <w:tcBorders>
              <w:top w:val="single" w:sz="4" w:space="0" w:color="000000"/>
              <w:left w:val="single" w:sz="4" w:space="0" w:color="000000"/>
              <w:bottom w:val="single" w:sz="4" w:space="0" w:color="000000"/>
              <w:right w:val="single" w:sz="4" w:space="0" w:color="000000"/>
            </w:tcBorders>
          </w:tcPr>
          <w:p w:rsidR="00FD1F4C" w:rsidRPr="006F7A5B" w:rsidRDefault="00FD1F4C" w:rsidP="00E47B15">
            <w:pPr>
              <w:keepLines/>
              <w:suppressAutoHyphens w:val="0"/>
              <w:snapToGrid w:val="0"/>
              <w:rPr>
                <w:rFonts w:ascii="標楷體" w:eastAsia="標楷體" w:hAnsi="標楷體" w:cs="Arial"/>
                <w:kern w:val="2"/>
                <w:szCs w:val="20"/>
                <w:lang w:eastAsia="zh-TW"/>
              </w:rPr>
            </w:pPr>
          </w:p>
        </w:tc>
        <w:tc>
          <w:tcPr>
            <w:tcW w:w="917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D1F4C" w:rsidRPr="006F7A5B" w:rsidRDefault="00FD1F4C" w:rsidP="00E47B15">
            <w:pPr>
              <w:keepLines/>
              <w:suppressAutoHyphens w:val="0"/>
              <w:snapToGrid w:val="0"/>
              <w:rPr>
                <w:rFonts w:ascii="標楷體" w:eastAsia="標楷體" w:hAnsi="標楷體"/>
                <w:kern w:val="2"/>
                <w:szCs w:val="20"/>
                <w:lang w:eastAsia="zh-TW"/>
              </w:rPr>
            </w:pPr>
            <w:r w:rsidRPr="006F7A5B">
              <w:rPr>
                <w:rFonts w:ascii="標楷體" w:eastAsia="標楷體" w:hAnsi="標楷體" w:cs="Arial"/>
                <w:kern w:val="2"/>
                <w:szCs w:val="20"/>
                <w:lang w:eastAsia="zh-TW"/>
              </w:rPr>
              <w:t>承商簽名：</w:t>
            </w:r>
          </w:p>
        </w:tc>
      </w:tr>
    </w:tbl>
    <w:p w:rsidR="00FD1F4C" w:rsidRPr="006F7A5B" w:rsidRDefault="00FD1F4C" w:rsidP="00FD1F4C">
      <w:pPr>
        <w:pStyle w:val="af9"/>
        <w:tabs>
          <w:tab w:val="left" w:pos="1440"/>
        </w:tabs>
        <w:autoSpaceDE w:val="0"/>
        <w:spacing w:before="0" w:line="500" w:lineRule="exact"/>
        <w:ind w:firstLine="0"/>
        <w:jc w:val="left"/>
        <w:textAlignment w:val="bottom"/>
        <w:rPr>
          <w:sz w:val="40"/>
          <w:szCs w:val="40"/>
          <w:lang w:eastAsia="zh-TW"/>
        </w:rPr>
      </w:pPr>
      <w:r w:rsidRPr="006F7A5B">
        <w:rPr>
          <w:rFonts w:cs="Arial"/>
          <w:b/>
          <w:szCs w:val="32"/>
        </w:rPr>
        <w:br w:type="page"/>
      </w:r>
      <w:r w:rsidRPr="006F7A5B">
        <w:rPr>
          <w:lang w:eastAsia="zh-TW"/>
        </w:rPr>
        <w:t xml:space="preserve"> </w:t>
      </w:r>
      <w:r w:rsidRPr="006F7A5B">
        <w:rPr>
          <w:rFonts w:cs="Arial" w:hint="eastAsia"/>
          <w:b/>
          <w:sz w:val="36"/>
          <w:szCs w:val="32"/>
        </w:rPr>
        <w:t>附件</w:t>
      </w:r>
      <w:r w:rsidRPr="006F7A5B">
        <w:rPr>
          <w:rFonts w:cs="Arial" w:hint="eastAsia"/>
          <w:b/>
          <w:sz w:val="36"/>
          <w:szCs w:val="32"/>
          <w:lang w:eastAsia="zh-TW"/>
        </w:rPr>
        <w:t>11</w:t>
      </w:r>
      <w:r w:rsidRPr="006F7A5B">
        <w:rPr>
          <w:rFonts w:hint="eastAsia"/>
          <w:sz w:val="40"/>
          <w:szCs w:val="40"/>
          <w:lang w:eastAsia="zh-TW"/>
        </w:rPr>
        <w:t xml:space="preserve">     國軍臺中總醫院乙方</w:t>
      </w:r>
      <w:r w:rsidRPr="006F7A5B">
        <w:rPr>
          <w:sz w:val="40"/>
          <w:szCs w:val="40"/>
        </w:rPr>
        <w:t>保密切結書</w:t>
      </w:r>
    </w:p>
    <w:p w:rsidR="00FD1F4C" w:rsidRPr="006F7A5B" w:rsidRDefault="00FD1F4C" w:rsidP="00FD1F4C">
      <w:pPr>
        <w:snapToGrid w:val="0"/>
        <w:spacing w:line="400" w:lineRule="exact"/>
        <w:rPr>
          <w:rFonts w:ascii="標楷體" w:eastAsia="標楷體" w:hAnsi="標楷體" w:cs="標楷體"/>
          <w:sz w:val="32"/>
          <w:szCs w:val="32"/>
        </w:rPr>
      </w:pPr>
    </w:p>
    <w:p w:rsidR="00FD1F4C" w:rsidRPr="006F7A5B" w:rsidRDefault="00FD1F4C" w:rsidP="00FD1F4C">
      <w:pPr>
        <w:snapToGrid w:val="0"/>
        <w:spacing w:line="400" w:lineRule="exact"/>
        <w:rPr>
          <w:rFonts w:ascii="標楷體" w:eastAsia="標楷體" w:hAnsi="標楷體" w:cs="標楷體"/>
          <w:sz w:val="32"/>
          <w:szCs w:val="32"/>
        </w:rPr>
      </w:pPr>
      <w:r w:rsidRPr="006F7A5B">
        <w:rPr>
          <w:rFonts w:ascii="標楷體" w:eastAsia="標楷體" w:hAnsi="標楷體" w:cs="標楷體" w:hint="eastAsia"/>
          <w:sz w:val="32"/>
          <w:szCs w:val="32"/>
        </w:rPr>
        <w:t>具切結</w:t>
      </w:r>
      <w:r w:rsidRPr="006F7A5B">
        <w:rPr>
          <w:rFonts w:ascii="標楷體" w:eastAsia="標楷體" w:hAnsi="標楷體" w:cs="標楷體"/>
          <w:sz w:val="32"/>
          <w:szCs w:val="32"/>
        </w:rPr>
        <w:t>人</w:t>
      </w:r>
      <w:r w:rsidRPr="006F7A5B">
        <w:rPr>
          <w:rFonts w:ascii="標楷體" w:eastAsia="標楷體" w:hAnsi="標楷體" w:cs="標楷體" w:hint="eastAsia"/>
          <w:sz w:val="32"/>
          <w:szCs w:val="32"/>
        </w:rPr>
        <w:t xml:space="preserve">　　　　　</w:t>
      </w:r>
      <w:r w:rsidRPr="006F7A5B">
        <w:rPr>
          <w:rFonts w:ascii="標楷體" w:eastAsia="標楷體" w:hAnsi="標楷體" w:cs="標楷體"/>
          <w:sz w:val="32"/>
          <w:szCs w:val="32"/>
        </w:rPr>
        <w:t>（以下簡稱本人）茲因受廠商</w:t>
      </w:r>
      <w:r w:rsidRPr="006F7A5B">
        <w:rPr>
          <w:rFonts w:ascii="標楷體" w:eastAsia="標楷體" w:hAnsi="標楷體" w:cs="標楷體" w:hint="eastAsia"/>
          <w:sz w:val="32"/>
          <w:szCs w:val="32"/>
        </w:rPr>
        <w:t xml:space="preserve">　　　　　　公司</w:t>
      </w:r>
      <w:r w:rsidRPr="006F7A5B">
        <w:rPr>
          <w:rFonts w:ascii="標楷體" w:eastAsia="標楷體" w:hAnsi="標楷體" w:cs="標楷體"/>
          <w:sz w:val="32"/>
          <w:szCs w:val="32"/>
        </w:rPr>
        <w:t>（以下稱乙方）僱用，負責於</w:t>
      </w:r>
      <w:r w:rsidRPr="006F7A5B">
        <w:rPr>
          <w:rFonts w:ascii="標楷體" w:eastAsia="標楷體" w:hAnsi="標楷體" w:cs="標楷體" w:hint="eastAsia"/>
          <w:sz w:val="32"/>
          <w:szCs w:val="32"/>
        </w:rPr>
        <w:t>國軍臺中總醫院</w:t>
      </w:r>
      <w:r w:rsidRPr="006F7A5B">
        <w:rPr>
          <w:rFonts w:ascii="標楷體" w:eastAsia="標楷體" w:hAnsi="標楷體" w:cs="標楷體"/>
          <w:sz w:val="32"/>
          <w:szCs w:val="32"/>
        </w:rPr>
        <w:t>（以下簡稱甲方）執行工作，自工作之日起，基於國家利益，除應遵守「國防科技保密實施規定」及國軍（即：國防部及所屬單位）相關保密作業規定外，本人同意簽訂本切結書，並遵守本切結書以下之約定事項：</w:t>
      </w:r>
    </w:p>
    <w:p w:rsidR="00FD1F4C" w:rsidRPr="006F7A5B" w:rsidRDefault="00FD1F4C" w:rsidP="00FD1F4C">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一條：本人應保密資料除依國軍相關保密及文書處理規定為「密」級（含）以上之資料外，應包含：因執行任務之關係而知悉、取得、閱覽或受甲方交付之公文、程式、記錄、房法、設計、圖樣、規格、說明、圖表、磁片（帶）、錄音（影）帶、設備或其他任何相類之資料。</w:t>
      </w:r>
    </w:p>
    <w:p w:rsidR="00FD1F4C" w:rsidRPr="006F7A5B" w:rsidRDefault="00FD1F4C" w:rsidP="00FD1F4C">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第二條：依國防科技保密實施規定、國軍相關保密作業規定及前條之規定，本人應保密之資料，無論其附著於任何形式或媒體均屬之，本人不得洩漏或交付任何人，如有違反，除應賠償</w:t>
      </w:r>
      <w:r w:rsidRPr="006F7A5B">
        <w:rPr>
          <w:rFonts w:ascii="標楷體" w:eastAsia="標楷體" w:hAnsi="標楷體" w:cs="標楷體" w:hint="eastAsia"/>
          <w:sz w:val="32"/>
          <w:szCs w:val="32"/>
        </w:rPr>
        <w:t>甲方管制單位及甲方</w:t>
      </w:r>
      <w:r w:rsidRPr="006F7A5B">
        <w:rPr>
          <w:rFonts w:ascii="標楷體" w:eastAsia="標楷體" w:hAnsi="標楷體" w:cs="標楷體"/>
          <w:sz w:val="32"/>
          <w:szCs w:val="32"/>
        </w:rPr>
        <w:t>所受之損害外，並依國家機密保護法及其他法律移送辦理。</w:t>
      </w:r>
    </w:p>
    <w:p w:rsidR="00FD1F4C" w:rsidRPr="006F7A5B" w:rsidRDefault="00FD1F4C" w:rsidP="00FD1F4C">
      <w:pPr>
        <w:snapToGrid w:val="0"/>
        <w:spacing w:line="400" w:lineRule="exact"/>
        <w:ind w:left="1280" w:hanging="1280"/>
        <w:rPr>
          <w:rFonts w:ascii="標楷體" w:eastAsia="標楷體" w:hAnsi="標楷體" w:cs="標楷體"/>
          <w:sz w:val="32"/>
          <w:szCs w:val="32"/>
          <w:lang w:eastAsia="zh-TW"/>
        </w:rPr>
      </w:pPr>
      <w:r w:rsidRPr="006F7A5B">
        <w:rPr>
          <w:rFonts w:ascii="標楷體" w:eastAsia="標楷體" w:hAnsi="標楷體" w:cs="標楷體"/>
          <w:sz w:val="32"/>
          <w:szCs w:val="32"/>
        </w:rPr>
        <w:t>第三條：本人同意遵守所屬廠商與甲方訂定之採購契約</w:t>
      </w:r>
      <w:r w:rsidRPr="006F7A5B">
        <w:rPr>
          <w:rFonts w:ascii="標楷體" w:eastAsia="標楷體" w:hAnsi="標楷體" w:cs="標楷體" w:hint="eastAsia"/>
          <w:sz w:val="32"/>
          <w:szCs w:val="32"/>
        </w:rPr>
        <w:t>一般規定及、契約附加條款及通用條款之</w:t>
      </w:r>
      <w:r w:rsidRPr="006F7A5B">
        <w:rPr>
          <w:rFonts w:ascii="標楷體" w:eastAsia="標楷體" w:hAnsi="標楷體" w:cs="標楷體"/>
          <w:sz w:val="32"/>
          <w:szCs w:val="32"/>
        </w:rPr>
        <w:t>保密規定。</w:t>
      </w:r>
    </w:p>
    <w:p w:rsidR="00FD1F4C" w:rsidRPr="006F7A5B" w:rsidRDefault="00FD1F4C" w:rsidP="00FD1F4C">
      <w:pPr>
        <w:snapToGrid w:val="0"/>
        <w:spacing w:line="400" w:lineRule="exact"/>
        <w:ind w:left="1280" w:hanging="1280"/>
        <w:rPr>
          <w:rFonts w:ascii="標楷體" w:eastAsia="標楷體" w:hAnsi="標楷體" w:cs="標楷體"/>
          <w:sz w:val="32"/>
          <w:szCs w:val="32"/>
        </w:rPr>
      </w:pPr>
      <w:r w:rsidRPr="006F7A5B">
        <w:rPr>
          <w:rFonts w:ascii="標楷體" w:eastAsia="標楷體" w:hAnsi="標楷體" w:cs="標楷體"/>
          <w:sz w:val="32"/>
          <w:szCs w:val="32"/>
        </w:rPr>
        <w:t>第</w:t>
      </w:r>
      <w:r w:rsidRPr="006F7A5B">
        <w:rPr>
          <w:rFonts w:ascii="標楷體" w:eastAsia="標楷體" w:hAnsi="標楷體" w:cs="標楷體" w:hint="eastAsia"/>
          <w:sz w:val="32"/>
          <w:szCs w:val="32"/>
        </w:rPr>
        <w:t>四</w:t>
      </w:r>
      <w:r w:rsidRPr="006F7A5B">
        <w:rPr>
          <w:rFonts w:ascii="標楷體" w:eastAsia="標楷體" w:hAnsi="標楷體" w:cs="標楷體"/>
          <w:sz w:val="32"/>
          <w:szCs w:val="32"/>
        </w:rPr>
        <w:t>條：本切結書不因上開勞務採購契約終止、解除或無效而失其效力。</w:t>
      </w:r>
    </w:p>
    <w:p w:rsidR="00FD1F4C" w:rsidRPr="006F7A5B" w:rsidRDefault="00FD1F4C" w:rsidP="00FD1F4C">
      <w:pPr>
        <w:spacing w:line="400" w:lineRule="exact"/>
        <w:rPr>
          <w:rFonts w:ascii="標楷體" w:eastAsia="標楷體" w:hAnsi="標楷體" w:cs="標楷體"/>
          <w:sz w:val="32"/>
          <w:szCs w:val="32"/>
        </w:rPr>
      </w:pPr>
    </w:p>
    <w:p w:rsidR="00FD1F4C" w:rsidRPr="006F7A5B" w:rsidRDefault="00FD1F4C" w:rsidP="00FD1F4C">
      <w:pPr>
        <w:spacing w:line="400" w:lineRule="exact"/>
        <w:rPr>
          <w:rFonts w:ascii="標楷體" w:eastAsia="標楷體" w:hAnsi="標楷體" w:cs="標楷體"/>
          <w:sz w:val="32"/>
          <w:szCs w:val="32"/>
        </w:rPr>
      </w:pPr>
      <w:r w:rsidRPr="006F7A5B">
        <w:rPr>
          <w:rFonts w:ascii="標楷體" w:eastAsia="標楷體" w:hAnsi="標楷體" w:cs="標楷體"/>
          <w:sz w:val="32"/>
          <w:szCs w:val="32"/>
        </w:rPr>
        <w:t>具結人：</w:t>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單位：</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姓名：</w:t>
      </w:r>
    </w:p>
    <w:p w:rsidR="00FD1F4C" w:rsidRPr="006F7A5B" w:rsidRDefault="00FD1F4C" w:rsidP="00FD1F4C">
      <w:pPr>
        <w:spacing w:line="400" w:lineRule="exact"/>
        <w:ind w:left="4020" w:firstLine="1260"/>
        <w:rPr>
          <w:rFonts w:ascii="標楷體" w:eastAsia="標楷體" w:hAnsi="標楷體" w:cs="標楷體"/>
          <w:sz w:val="32"/>
          <w:szCs w:val="32"/>
        </w:rPr>
      </w:pPr>
      <w:r w:rsidRPr="006F7A5B">
        <w:rPr>
          <w:rFonts w:ascii="標楷體" w:eastAsia="標楷體" w:hAnsi="標楷體" w:cs="標楷體"/>
          <w:sz w:val="32"/>
          <w:szCs w:val="32"/>
        </w:rPr>
        <w:t>身分證字號：</w:t>
      </w:r>
    </w:p>
    <w:p w:rsidR="00FD1F4C" w:rsidRPr="006F7A5B" w:rsidRDefault="00FD1F4C" w:rsidP="00FD1F4C">
      <w:pPr>
        <w:spacing w:line="400" w:lineRule="exact"/>
        <w:ind w:left="4020" w:firstLine="1260"/>
        <w:rPr>
          <w:rFonts w:ascii="標楷體" w:eastAsia="標楷體" w:hAnsi="標楷體" w:cs="標楷體"/>
          <w:sz w:val="32"/>
          <w:szCs w:val="32"/>
        </w:rPr>
      </w:pPr>
      <w:r w:rsidRPr="006F7A5B">
        <w:rPr>
          <w:rFonts w:ascii="標楷體" w:eastAsia="標楷體" w:hAnsi="標楷體" w:cs="標楷體" w:hint="eastAsia"/>
          <w:sz w:val="32"/>
          <w:szCs w:val="32"/>
        </w:rPr>
        <w:t>電話：</w:t>
      </w:r>
    </w:p>
    <w:p w:rsidR="00FD1F4C" w:rsidRPr="006F7A5B" w:rsidRDefault="00FD1F4C" w:rsidP="00FD1F4C">
      <w:pPr>
        <w:spacing w:line="400" w:lineRule="exact"/>
        <w:rPr>
          <w:rFonts w:ascii="標楷體" w:eastAsia="標楷體" w:hAnsi="標楷體" w:cs="標楷體"/>
          <w:sz w:val="32"/>
          <w:szCs w:val="32"/>
        </w:rPr>
      </w:pPr>
      <w:r w:rsidRPr="006F7A5B">
        <w:rPr>
          <w:rFonts w:ascii="標楷體" w:eastAsia="標楷體" w:hAnsi="標楷體" w:cs="標楷體"/>
          <w:sz w:val="32"/>
          <w:szCs w:val="32"/>
        </w:rPr>
        <w:t>見證人：</w:t>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單位：</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姓名：</w:t>
      </w:r>
    </w:p>
    <w:p w:rsidR="00FD1F4C" w:rsidRPr="006F7A5B" w:rsidRDefault="00FD1F4C" w:rsidP="00FD1F4C">
      <w:pPr>
        <w:spacing w:line="400" w:lineRule="exact"/>
        <w:ind w:left="960" w:firstLine="480"/>
        <w:rPr>
          <w:rFonts w:ascii="標楷體" w:eastAsia="標楷體" w:hAnsi="標楷體" w:cs="標楷體"/>
          <w:sz w:val="32"/>
          <w:szCs w:val="32"/>
        </w:rPr>
      </w:pPr>
      <w:r w:rsidRPr="006F7A5B">
        <w:rPr>
          <w:rFonts w:ascii="標楷體" w:eastAsia="標楷體" w:hAnsi="標楷體" w:cs="標楷體"/>
          <w:sz w:val="32"/>
          <w:szCs w:val="32"/>
        </w:rPr>
        <w:t>級職</w:t>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hint="eastAsia"/>
          <w:sz w:val="32"/>
          <w:szCs w:val="32"/>
        </w:rPr>
        <w:tab/>
      </w:r>
      <w:r w:rsidRPr="006F7A5B">
        <w:rPr>
          <w:rFonts w:ascii="標楷體" w:eastAsia="標楷體" w:hAnsi="標楷體" w:cs="標楷體"/>
          <w:sz w:val="32"/>
          <w:szCs w:val="32"/>
        </w:rPr>
        <w:t>身分證字號：</w:t>
      </w:r>
    </w:p>
    <w:p w:rsidR="00FD1F4C" w:rsidRPr="006F7A5B" w:rsidRDefault="00FD1F4C" w:rsidP="00FD1F4C">
      <w:pPr>
        <w:spacing w:line="400" w:lineRule="exact"/>
        <w:ind w:left="4020" w:firstLine="1260"/>
        <w:rPr>
          <w:rFonts w:ascii="標楷體" w:eastAsia="標楷體" w:hAnsi="標楷體" w:cs="標楷體"/>
          <w:sz w:val="32"/>
          <w:szCs w:val="32"/>
        </w:rPr>
      </w:pPr>
      <w:r w:rsidRPr="006F7A5B">
        <w:rPr>
          <w:rFonts w:ascii="標楷體" w:eastAsia="標楷體" w:hAnsi="標楷體" w:cs="標楷體" w:hint="eastAsia"/>
          <w:sz w:val="32"/>
          <w:szCs w:val="32"/>
        </w:rPr>
        <w:t>電話：</w:t>
      </w:r>
    </w:p>
    <w:p w:rsidR="00FD1F4C" w:rsidRPr="006F7A5B" w:rsidRDefault="00FD1F4C" w:rsidP="00FD1F4C">
      <w:pPr>
        <w:spacing w:line="400" w:lineRule="exact"/>
        <w:jc w:val="both"/>
        <w:rPr>
          <w:rFonts w:ascii="標楷體" w:eastAsia="標楷體" w:hAnsi="標楷體" w:cs="標楷體"/>
          <w:sz w:val="32"/>
          <w:szCs w:val="32"/>
          <w:lang w:eastAsia="zh-TW"/>
        </w:rPr>
      </w:pPr>
    </w:p>
    <w:p w:rsidR="00FD1F4C" w:rsidRPr="006F7A5B" w:rsidRDefault="00FD1F4C" w:rsidP="00FD1F4C">
      <w:pPr>
        <w:spacing w:line="400" w:lineRule="exact"/>
        <w:jc w:val="both"/>
        <w:rPr>
          <w:rFonts w:ascii="標楷體" w:eastAsia="標楷體" w:hAnsi="標楷體" w:cs="標楷體"/>
          <w:sz w:val="32"/>
          <w:szCs w:val="32"/>
          <w:lang w:eastAsia="zh-TW"/>
        </w:rPr>
      </w:pPr>
    </w:p>
    <w:p w:rsidR="00FD1F4C" w:rsidRPr="006F7A5B" w:rsidRDefault="00FD1F4C" w:rsidP="00FD1F4C">
      <w:pPr>
        <w:spacing w:line="400" w:lineRule="exact"/>
        <w:jc w:val="both"/>
        <w:rPr>
          <w:rFonts w:ascii="標楷體" w:eastAsia="標楷體" w:hAnsi="標楷體" w:cs="標楷體"/>
          <w:sz w:val="32"/>
          <w:szCs w:val="32"/>
          <w:lang w:eastAsia="zh-TW"/>
        </w:rPr>
      </w:pPr>
    </w:p>
    <w:p w:rsidR="00FD1F4C" w:rsidRPr="006F7A5B" w:rsidRDefault="00FD1F4C" w:rsidP="00FD1F4C">
      <w:pPr>
        <w:spacing w:line="400" w:lineRule="exact"/>
        <w:jc w:val="both"/>
        <w:rPr>
          <w:rFonts w:ascii="標楷體" w:eastAsia="標楷體" w:hAnsi="標楷體" w:cs="標楷體"/>
          <w:sz w:val="32"/>
          <w:szCs w:val="32"/>
          <w:lang w:eastAsia="zh-TW"/>
        </w:rPr>
      </w:pPr>
    </w:p>
    <w:p w:rsidR="00FD1F4C" w:rsidRPr="006F7A5B" w:rsidRDefault="00FD1F4C" w:rsidP="00FD1F4C">
      <w:pPr>
        <w:spacing w:line="400" w:lineRule="exact"/>
        <w:jc w:val="both"/>
        <w:rPr>
          <w:rFonts w:ascii="標楷體" w:eastAsia="標楷體" w:hAnsi="標楷體" w:cs="標楷體"/>
          <w:sz w:val="32"/>
          <w:szCs w:val="32"/>
          <w:lang w:eastAsia="zh-TW"/>
        </w:rPr>
        <w:sectPr w:rsidR="00FD1F4C" w:rsidRPr="006F7A5B">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850" w:footer="992" w:gutter="0"/>
          <w:cols w:space="720"/>
          <w:docGrid w:type="lines" w:linePitch="360"/>
        </w:sectPr>
      </w:pPr>
      <w:r w:rsidRPr="006F7A5B">
        <w:rPr>
          <w:rFonts w:ascii="標楷體" w:eastAsia="標楷體" w:hAnsi="標楷體" w:cs="標楷體"/>
          <w:sz w:val="32"/>
          <w:szCs w:val="32"/>
        </w:rPr>
        <w:t>中　　華　　民　　國　　　　年　　　月　　　　日</w:t>
      </w:r>
    </w:p>
    <w:p w:rsidR="00FD1F4C" w:rsidRPr="006F7A5B" w:rsidRDefault="00FD1F4C" w:rsidP="00FD1F4C">
      <w:pPr>
        <w:pStyle w:val="af9"/>
        <w:tabs>
          <w:tab w:val="left" w:pos="1440"/>
        </w:tabs>
        <w:autoSpaceDE w:val="0"/>
        <w:spacing w:before="0" w:line="500" w:lineRule="exact"/>
        <w:ind w:firstLine="0"/>
        <w:textAlignment w:val="bottom"/>
        <w:rPr>
          <w:rFonts w:cs="新細明體"/>
          <w:sz w:val="40"/>
          <w:szCs w:val="36"/>
        </w:rPr>
      </w:pPr>
      <w:r w:rsidRPr="006F7A5B">
        <w:rPr>
          <w:rFonts w:cs="Arial" w:hint="eastAsia"/>
          <w:b/>
          <w:sz w:val="36"/>
          <w:szCs w:val="32"/>
        </w:rPr>
        <w:t>附件</w:t>
      </w:r>
      <w:r w:rsidRPr="006F7A5B">
        <w:rPr>
          <w:rFonts w:cs="Arial" w:hint="eastAsia"/>
          <w:b/>
          <w:sz w:val="36"/>
          <w:szCs w:val="32"/>
          <w:lang w:eastAsia="zh-TW"/>
        </w:rPr>
        <w:t xml:space="preserve">12 </w:t>
      </w:r>
      <w:r w:rsidRPr="006F7A5B">
        <w:rPr>
          <w:rFonts w:cs="Arial" w:hint="eastAsia"/>
          <w:sz w:val="36"/>
          <w:szCs w:val="32"/>
          <w:lang w:eastAsia="zh-TW"/>
        </w:rPr>
        <w:t xml:space="preserve">         護理之家搭伙數量統計表</w:t>
      </w:r>
    </w:p>
    <w:tbl>
      <w:tblPr>
        <w:tblW w:w="5000" w:type="pct"/>
        <w:tblCellMar>
          <w:left w:w="28" w:type="dxa"/>
          <w:right w:w="28" w:type="dxa"/>
        </w:tblCellMar>
        <w:tblLook w:val="04A0"/>
      </w:tblPr>
      <w:tblGrid>
        <w:gridCol w:w="536"/>
        <w:gridCol w:w="542"/>
        <w:gridCol w:w="418"/>
        <w:gridCol w:w="74"/>
        <w:gridCol w:w="537"/>
        <w:gridCol w:w="419"/>
        <w:gridCol w:w="72"/>
        <w:gridCol w:w="537"/>
        <w:gridCol w:w="419"/>
        <w:gridCol w:w="72"/>
        <w:gridCol w:w="537"/>
        <w:gridCol w:w="419"/>
        <w:gridCol w:w="72"/>
        <w:gridCol w:w="537"/>
        <w:gridCol w:w="419"/>
        <w:gridCol w:w="72"/>
        <w:gridCol w:w="537"/>
        <w:gridCol w:w="419"/>
        <w:gridCol w:w="72"/>
        <w:gridCol w:w="537"/>
        <w:gridCol w:w="419"/>
        <w:gridCol w:w="72"/>
        <w:gridCol w:w="1002"/>
        <w:gridCol w:w="954"/>
      </w:tblGrid>
      <w:tr w:rsidR="00FD1F4C" w:rsidRPr="006F7A5B" w:rsidTr="00E47B15">
        <w:trPr>
          <w:trHeight w:val="600"/>
        </w:trPr>
        <w:tc>
          <w:tcPr>
            <w:tcW w:w="5000" w:type="pct"/>
            <w:gridSpan w:val="2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國軍臺中總醫院中清分院護理之家  年 月搭伙數量統計表(W12)</w:t>
            </w:r>
          </w:p>
        </w:tc>
      </w:tr>
      <w:tr w:rsidR="00FD1F4C" w:rsidRPr="006F7A5B" w:rsidTr="00E47B15">
        <w:trPr>
          <w:trHeight w:val="285"/>
        </w:trPr>
        <w:tc>
          <w:tcPr>
            <w:tcW w:w="27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日期</w:t>
            </w:r>
          </w:p>
        </w:tc>
        <w:tc>
          <w:tcPr>
            <w:tcW w:w="28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星期</w:t>
            </w:r>
          </w:p>
        </w:tc>
        <w:tc>
          <w:tcPr>
            <w:tcW w:w="1061"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早餐</w:t>
            </w:r>
          </w:p>
        </w:tc>
        <w:tc>
          <w:tcPr>
            <w:tcW w:w="1060"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午餐</w:t>
            </w:r>
          </w:p>
        </w:tc>
        <w:tc>
          <w:tcPr>
            <w:tcW w:w="1060" w:type="pct"/>
            <w:gridSpan w:val="6"/>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晚餐(含夜點)</w:t>
            </w:r>
          </w:p>
        </w:tc>
        <w:tc>
          <w:tcPr>
            <w:tcW w:w="77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管灌</w:t>
            </w:r>
          </w:p>
        </w:tc>
        <w:tc>
          <w:tcPr>
            <w:tcW w:w="49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日照</w:t>
            </w:r>
          </w:p>
        </w:tc>
      </w:tr>
      <w:tr w:rsidR="00FD1F4C" w:rsidRPr="006F7A5B" w:rsidTr="00E47B15">
        <w:trPr>
          <w:trHeight w:val="285"/>
        </w:trPr>
        <w:tc>
          <w:tcPr>
            <w:tcW w:w="277"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普通</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治療</w:t>
            </w:r>
          </w:p>
        </w:tc>
        <w:tc>
          <w:tcPr>
            <w:tcW w:w="77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一般2500卡</w:t>
            </w:r>
          </w:p>
        </w:tc>
        <w:tc>
          <w:tcPr>
            <w:tcW w:w="493"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c>
          <w:tcPr>
            <w:tcW w:w="280"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W12</w:t>
            </w: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r w:rsidRPr="006F7A5B">
              <w:rPr>
                <w:rFonts w:ascii="新細明體" w:hAnsi="新細明體" w:cs="新細明體" w:hint="eastAsia"/>
                <w:kern w:val="0"/>
                <w:sz w:val="20"/>
                <w:szCs w:val="20"/>
              </w:rPr>
              <w:t xml:space="preserve">　</w:t>
            </w:r>
          </w:p>
        </w:tc>
        <w:tc>
          <w:tcPr>
            <w:tcW w:w="51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小計</w:t>
            </w:r>
          </w:p>
        </w:tc>
        <w:tc>
          <w:tcPr>
            <w:tcW w:w="493" w:type="pct"/>
            <w:vMerge/>
            <w:tcBorders>
              <w:top w:val="nil"/>
              <w:left w:val="single" w:sz="4" w:space="0" w:color="auto"/>
              <w:bottom w:val="single" w:sz="4" w:space="0" w:color="auto"/>
              <w:right w:val="single" w:sz="4" w:space="0" w:color="auto"/>
            </w:tcBorders>
            <w:vAlign w:val="center"/>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285"/>
        </w:trPr>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8"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p>
        </w:tc>
        <w:tc>
          <w:tcPr>
            <w:tcW w:w="3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新細明體" w:hAnsi="新細明體" w:cs="新細明體"/>
                <w:kern w:val="0"/>
                <w:sz w:val="20"/>
                <w:szCs w:val="20"/>
              </w:rPr>
            </w:pPr>
          </w:p>
        </w:tc>
        <w:tc>
          <w:tcPr>
            <w:tcW w:w="517"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c>
          <w:tcPr>
            <w:tcW w:w="493" w:type="pct"/>
            <w:tcBorders>
              <w:top w:val="nil"/>
              <w:left w:val="nil"/>
              <w:bottom w:val="single" w:sz="4" w:space="0" w:color="auto"/>
              <w:right w:val="single" w:sz="4" w:space="0" w:color="auto"/>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p>
        </w:tc>
      </w:tr>
      <w:tr w:rsidR="00FD1F4C" w:rsidRPr="006F7A5B" w:rsidTr="00E47B15">
        <w:trPr>
          <w:trHeight w:val="31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8"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7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6"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3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17"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FD1F4C" w:rsidRPr="006F7A5B" w:rsidTr="00E47B15">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70"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FD1F4C" w:rsidRPr="006F7A5B" w:rsidTr="00E47B15">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1"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53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70" w:type="pct"/>
            <w:gridSpan w:val="3"/>
            <w:tcBorders>
              <w:top w:val="single" w:sz="4" w:space="0" w:color="auto"/>
              <w:left w:val="nil"/>
              <w:bottom w:val="single" w:sz="4" w:space="0" w:color="auto"/>
              <w:right w:val="single" w:sz="4" w:space="0" w:color="000000"/>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493" w:type="pct"/>
            <w:tcBorders>
              <w:top w:val="nil"/>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FD1F4C" w:rsidRPr="006F7A5B" w:rsidTr="00E47B15">
        <w:trPr>
          <w:trHeight w:val="28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84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6"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07" w:type="pct"/>
            <w:gridSpan w:val="9"/>
            <w:tcBorders>
              <w:top w:val="single" w:sz="4" w:space="0" w:color="auto"/>
              <w:left w:val="nil"/>
              <w:bottom w:val="single" w:sz="4" w:space="0" w:color="auto"/>
              <w:right w:val="single" w:sz="4" w:space="0" w:color="000000"/>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FD1F4C" w:rsidRPr="006F7A5B" w:rsidTr="00E47B15">
        <w:trPr>
          <w:trHeight w:val="465"/>
        </w:trPr>
        <w:tc>
          <w:tcPr>
            <w:tcW w:w="55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84" w:type="pct"/>
            <w:gridSpan w:val="5"/>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80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746"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c>
          <w:tcPr>
            <w:tcW w:w="2107" w:type="pct"/>
            <w:gridSpan w:val="9"/>
            <w:tcBorders>
              <w:top w:val="single" w:sz="4" w:space="0" w:color="auto"/>
              <w:left w:val="nil"/>
              <w:bottom w:val="single" w:sz="4" w:space="0" w:color="auto"/>
              <w:right w:val="single" w:sz="4" w:space="0" w:color="auto"/>
            </w:tcBorders>
            <w:shd w:val="clear" w:color="000000" w:fill="FFFFFF"/>
            <w:noWrap/>
            <w:vAlign w:val="center"/>
            <w:hideMark/>
          </w:tcPr>
          <w:p w:rsidR="00FD1F4C" w:rsidRPr="006F7A5B" w:rsidRDefault="00FD1F4C" w:rsidP="00E47B15">
            <w:pPr>
              <w:widowControl/>
              <w:jc w:val="center"/>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 xml:space="preserve">　</w:t>
            </w:r>
          </w:p>
        </w:tc>
      </w:tr>
      <w:tr w:rsidR="00FD1F4C" w:rsidRPr="006F7A5B" w:rsidTr="00E47B15">
        <w:trPr>
          <w:trHeight w:val="420"/>
        </w:trPr>
        <w:tc>
          <w:tcPr>
            <w:tcW w:w="5000" w:type="pct"/>
            <w:gridSpan w:val="24"/>
            <w:tcBorders>
              <w:top w:val="nil"/>
              <w:left w:val="nil"/>
              <w:bottom w:val="nil"/>
              <w:right w:val="nil"/>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單位:元</w:t>
            </w:r>
          </w:p>
        </w:tc>
      </w:tr>
      <w:tr w:rsidR="00FD1F4C" w:rsidRPr="006F7A5B" w:rsidTr="00E47B15">
        <w:trPr>
          <w:trHeight w:val="555"/>
        </w:trPr>
        <w:tc>
          <w:tcPr>
            <w:tcW w:w="5000" w:type="pct"/>
            <w:gridSpan w:val="24"/>
            <w:tcBorders>
              <w:top w:val="nil"/>
              <w:left w:val="nil"/>
              <w:bottom w:val="nil"/>
              <w:right w:val="nil"/>
            </w:tcBorders>
            <w:shd w:val="clear" w:color="000000" w:fill="FFFFFF"/>
            <w:noWrap/>
            <w:vAlign w:val="center"/>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承商製表人員：                             承商主管：</w:t>
            </w:r>
          </w:p>
        </w:tc>
      </w:tr>
      <w:tr w:rsidR="00FD1F4C" w:rsidRPr="006F7A5B" w:rsidTr="00E47B15">
        <w:trPr>
          <w:trHeight w:val="630"/>
        </w:trPr>
        <w:tc>
          <w:tcPr>
            <w:tcW w:w="5000" w:type="pct"/>
            <w:gridSpan w:val="24"/>
            <w:tcBorders>
              <w:top w:val="nil"/>
              <w:left w:val="nil"/>
              <w:bottom w:val="nil"/>
              <w:right w:val="nil"/>
            </w:tcBorders>
            <w:shd w:val="clear" w:color="000000" w:fill="FFFFFF"/>
            <w:noWrap/>
            <w:vAlign w:val="bottom"/>
            <w:hideMark/>
          </w:tcPr>
          <w:p w:rsidR="00FD1F4C" w:rsidRPr="006F7A5B" w:rsidRDefault="00FD1F4C" w:rsidP="00E47B15">
            <w:pPr>
              <w:widowControl/>
              <w:rPr>
                <w:rFonts w:ascii="標楷體" w:eastAsia="標楷體" w:hAnsi="標楷體" w:cs="新細明體"/>
                <w:kern w:val="0"/>
                <w:sz w:val="20"/>
                <w:szCs w:val="20"/>
              </w:rPr>
            </w:pPr>
            <w:r w:rsidRPr="006F7A5B">
              <w:rPr>
                <w:rFonts w:ascii="標楷體" w:eastAsia="標楷體" w:hAnsi="標楷體" w:cs="新細明體" w:hint="eastAsia"/>
                <w:kern w:val="0"/>
                <w:sz w:val="20"/>
                <w:szCs w:val="20"/>
              </w:rPr>
              <w:t>院方審核人員：                             單位主管：</w:t>
            </w:r>
          </w:p>
        </w:tc>
      </w:tr>
    </w:tbl>
    <w:p w:rsidR="00FD1F4C" w:rsidRPr="006F7A5B" w:rsidRDefault="00FD1F4C" w:rsidP="00FD1F4C">
      <w:pPr>
        <w:pStyle w:val="af9"/>
        <w:tabs>
          <w:tab w:val="left" w:pos="1440"/>
        </w:tabs>
        <w:autoSpaceDE w:val="0"/>
        <w:spacing w:before="0" w:line="500" w:lineRule="exact"/>
        <w:ind w:firstLine="0"/>
        <w:textAlignment w:val="bottom"/>
        <w:rPr>
          <w:lang w:eastAsia="zh-TW"/>
        </w:rPr>
      </w:pPr>
    </w:p>
    <w:p w:rsidR="004427A8" w:rsidRDefault="00AF5E34"/>
    <w:sectPr w:rsidR="004427A8" w:rsidSect="001141BC">
      <w:headerReference w:type="even" r:id="rId18"/>
      <w:headerReference w:type="default" r:id="rId19"/>
      <w:footerReference w:type="even" r:id="rId20"/>
      <w:footerReference w:type="default" r:id="rId21"/>
      <w:headerReference w:type="first" r:id="rId22"/>
      <w:footerReference w:type="first" r:id="rId23"/>
      <w:pgSz w:w="11906" w:h="16838"/>
      <w:pgMar w:top="851" w:right="1134" w:bottom="1134" w:left="1134" w:header="454" w:footer="992"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E34" w:rsidRDefault="00AF5E34" w:rsidP="002B71E1">
      <w:r>
        <w:separator/>
      </w:r>
    </w:p>
  </w:endnote>
  <w:endnote w:type="continuationSeparator" w:id="0">
    <w:p w:rsidR="00AF5E34" w:rsidRDefault="00AF5E34" w:rsidP="002B71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DFKaiShu-SB-Estd-BF">
    <w:altName w:val="Arial Unicode MS"/>
    <w:charset w:val="88"/>
    <w:family w:val="auto"/>
    <w:pitch w:val="default"/>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Pr="009D31B0" w:rsidRDefault="00571E20">
    <w:pPr>
      <w:pStyle w:val="af7"/>
      <w:ind w:right="360"/>
      <w:jc w:val="center"/>
      <w:rPr>
        <w:sz w:val="18"/>
      </w:rPr>
    </w:pPr>
    <w:r w:rsidRPr="009D31B0">
      <w:rPr>
        <w:rFonts w:ascii="標楷體" w:eastAsia="標楷體" w:hAnsi="標楷體" w:cs="標楷體" w:hint="eastAsia"/>
        <w:sz w:val="24"/>
        <w:szCs w:val="28"/>
      </w:rPr>
      <w:t>第</w:t>
    </w:r>
    <w:r w:rsidR="002B71E1" w:rsidRPr="009D31B0">
      <w:rPr>
        <w:rStyle w:val="a3"/>
        <w:rFonts w:ascii="標楷體" w:hAnsi="標楷體" w:cs="標楷體"/>
        <w:sz w:val="24"/>
        <w:szCs w:val="28"/>
      </w:rPr>
      <w:fldChar w:fldCharType="begin"/>
    </w:r>
    <w:r w:rsidRPr="009D31B0">
      <w:rPr>
        <w:rStyle w:val="a3"/>
        <w:rFonts w:ascii="標楷體" w:hAnsi="標楷體" w:cs="標楷體"/>
        <w:sz w:val="24"/>
        <w:szCs w:val="28"/>
      </w:rPr>
      <w:instrText xml:space="preserve"> PAGE </w:instrText>
    </w:r>
    <w:r w:rsidR="002B71E1" w:rsidRPr="009D31B0">
      <w:rPr>
        <w:rStyle w:val="a3"/>
        <w:rFonts w:ascii="標楷體" w:hAnsi="標楷體" w:cs="標楷體"/>
        <w:sz w:val="24"/>
        <w:szCs w:val="28"/>
      </w:rPr>
      <w:fldChar w:fldCharType="separate"/>
    </w:r>
    <w:r w:rsidR="007441A3">
      <w:rPr>
        <w:rStyle w:val="a3"/>
        <w:rFonts w:ascii="標楷體" w:hAnsi="標楷體" w:cs="標楷體"/>
        <w:noProof/>
        <w:sz w:val="24"/>
        <w:szCs w:val="28"/>
      </w:rPr>
      <w:t>41</w:t>
    </w:r>
    <w:r w:rsidR="002B71E1" w:rsidRPr="009D31B0">
      <w:rPr>
        <w:rStyle w:val="a3"/>
        <w:rFonts w:ascii="標楷體" w:hAnsi="標楷體" w:cs="標楷體"/>
        <w:sz w:val="24"/>
        <w:szCs w:val="28"/>
      </w:rPr>
      <w:fldChar w:fldCharType="end"/>
    </w:r>
    <w:r w:rsidRPr="009D31B0">
      <w:rPr>
        <w:rStyle w:val="a3"/>
        <w:rFonts w:ascii="標楷體" w:eastAsia="標楷體" w:hAnsi="標楷體" w:cs="標楷體" w:hint="eastAsia"/>
        <w:sz w:val="24"/>
        <w:szCs w:val="28"/>
      </w:rPr>
      <w:t>頁，共</w:t>
    </w:r>
    <w:r w:rsidR="002B71E1" w:rsidRPr="009D31B0">
      <w:rPr>
        <w:rStyle w:val="a3"/>
        <w:rFonts w:ascii="標楷體" w:hAnsi="標楷體" w:cs="標楷體"/>
        <w:sz w:val="24"/>
        <w:szCs w:val="28"/>
      </w:rPr>
      <w:fldChar w:fldCharType="begin"/>
    </w:r>
    <w:r w:rsidRPr="009D31B0">
      <w:rPr>
        <w:rStyle w:val="a3"/>
        <w:rFonts w:ascii="標楷體" w:hAnsi="標楷體" w:cs="標楷體"/>
        <w:sz w:val="24"/>
        <w:szCs w:val="28"/>
      </w:rPr>
      <w:instrText xml:space="preserve"> NUMPAGES \*Arabic </w:instrText>
    </w:r>
    <w:r w:rsidR="002B71E1" w:rsidRPr="009D31B0">
      <w:rPr>
        <w:rStyle w:val="a3"/>
        <w:rFonts w:ascii="標楷體" w:hAnsi="標楷體" w:cs="標楷體"/>
        <w:sz w:val="24"/>
        <w:szCs w:val="28"/>
      </w:rPr>
      <w:fldChar w:fldCharType="separate"/>
    </w:r>
    <w:r w:rsidR="007441A3">
      <w:rPr>
        <w:rStyle w:val="a3"/>
        <w:rFonts w:ascii="標楷體" w:hAnsi="標楷體" w:cs="標楷體"/>
        <w:noProof/>
        <w:sz w:val="24"/>
        <w:szCs w:val="28"/>
      </w:rPr>
      <w:t>41</w:t>
    </w:r>
    <w:r w:rsidR="002B71E1" w:rsidRPr="009D31B0">
      <w:rPr>
        <w:rStyle w:val="a3"/>
        <w:rFonts w:ascii="標楷體" w:hAnsi="標楷體" w:cs="標楷體"/>
        <w:sz w:val="24"/>
        <w:szCs w:val="28"/>
      </w:rPr>
      <w:fldChar w:fldCharType="end"/>
    </w:r>
    <w:r w:rsidRPr="009D31B0">
      <w:rPr>
        <w:rStyle w:val="a3"/>
        <w:rFonts w:ascii="標楷體" w:eastAsia="標楷體" w:hAnsi="標楷體" w:cs="標楷體" w:hint="eastAsia"/>
        <w:sz w:val="24"/>
        <w:szCs w:val="28"/>
      </w:rPr>
      <w:t>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571E20">
    <w:pPr>
      <w:pStyle w:val="af7"/>
      <w:ind w:right="360"/>
      <w:jc w:val="center"/>
    </w:pPr>
    <w:r>
      <w:rPr>
        <w:rFonts w:ascii="標楷體" w:eastAsia="標楷體" w:hAnsi="標楷體" w:cs="標楷體" w:hint="eastAsia"/>
        <w:sz w:val="28"/>
        <w:szCs w:val="28"/>
      </w:rPr>
      <w:t>第</w:t>
    </w:r>
    <w:r w:rsidR="002B71E1">
      <w:rPr>
        <w:rStyle w:val="a3"/>
        <w:rFonts w:ascii="標楷體" w:hAnsi="標楷體" w:cs="標楷體"/>
        <w:sz w:val="28"/>
        <w:szCs w:val="28"/>
      </w:rPr>
      <w:fldChar w:fldCharType="begin"/>
    </w:r>
    <w:r>
      <w:rPr>
        <w:rStyle w:val="a3"/>
        <w:rFonts w:ascii="標楷體" w:hAnsi="標楷體" w:cs="標楷體"/>
        <w:sz w:val="28"/>
        <w:szCs w:val="28"/>
      </w:rPr>
      <w:instrText xml:space="preserve"> PAGE </w:instrText>
    </w:r>
    <w:r w:rsidR="002B71E1">
      <w:rPr>
        <w:rStyle w:val="a3"/>
        <w:rFonts w:ascii="標楷體" w:hAnsi="標楷體" w:cs="標楷體"/>
        <w:sz w:val="28"/>
        <w:szCs w:val="28"/>
      </w:rPr>
      <w:fldChar w:fldCharType="separate"/>
    </w:r>
    <w:r w:rsidR="007441A3">
      <w:rPr>
        <w:rStyle w:val="a3"/>
        <w:rFonts w:ascii="標楷體" w:hAnsi="標楷體" w:cs="標楷體"/>
        <w:noProof/>
        <w:sz w:val="28"/>
        <w:szCs w:val="28"/>
      </w:rPr>
      <w:t>58</w:t>
    </w:r>
    <w:r w:rsidR="002B71E1">
      <w:rPr>
        <w:rStyle w:val="a3"/>
        <w:rFonts w:ascii="標楷體" w:hAnsi="標楷體" w:cs="標楷體"/>
        <w:sz w:val="28"/>
        <w:szCs w:val="28"/>
      </w:rPr>
      <w:fldChar w:fldCharType="end"/>
    </w:r>
    <w:r>
      <w:rPr>
        <w:rStyle w:val="a3"/>
        <w:rFonts w:ascii="標楷體" w:eastAsia="標楷體" w:hAnsi="標楷體" w:cs="標楷體" w:hint="eastAsia"/>
        <w:sz w:val="28"/>
        <w:szCs w:val="28"/>
      </w:rPr>
      <w:t>頁，共</w:t>
    </w:r>
    <w:r w:rsidR="002B71E1">
      <w:rPr>
        <w:rStyle w:val="a3"/>
        <w:rFonts w:ascii="標楷體" w:hAnsi="標楷體" w:cs="標楷體"/>
        <w:sz w:val="28"/>
        <w:szCs w:val="28"/>
      </w:rPr>
      <w:fldChar w:fldCharType="begin"/>
    </w:r>
    <w:r>
      <w:rPr>
        <w:rStyle w:val="a3"/>
        <w:rFonts w:ascii="標楷體" w:hAnsi="標楷體" w:cs="標楷體"/>
        <w:sz w:val="28"/>
        <w:szCs w:val="28"/>
      </w:rPr>
      <w:instrText xml:space="preserve"> NUMPAGES \*Arabic </w:instrText>
    </w:r>
    <w:r w:rsidR="002B71E1">
      <w:rPr>
        <w:rStyle w:val="a3"/>
        <w:rFonts w:ascii="標楷體" w:hAnsi="標楷體" w:cs="標楷體"/>
        <w:sz w:val="28"/>
        <w:szCs w:val="28"/>
      </w:rPr>
      <w:fldChar w:fldCharType="separate"/>
    </w:r>
    <w:r w:rsidR="007441A3">
      <w:rPr>
        <w:rStyle w:val="a3"/>
        <w:rFonts w:ascii="標楷體" w:hAnsi="標楷體" w:cs="標楷體"/>
        <w:noProof/>
        <w:sz w:val="28"/>
        <w:szCs w:val="28"/>
      </w:rPr>
      <w:t>59</w:t>
    </w:r>
    <w:r w:rsidR="002B71E1">
      <w:rPr>
        <w:rStyle w:val="a3"/>
        <w:rFonts w:ascii="標楷體" w:hAnsi="標楷體" w:cs="標楷體"/>
        <w:sz w:val="28"/>
        <w:szCs w:val="28"/>
      </w:rPr>
      <w:fldChar w:fldCharType="end"/>
    </w:r>
    <w:r>
      <w:rPr>
        <w:rStyle w:val="a3"/>
        <w:rFonts w:ascii="標楷體" w:eastAsia="標楷體" w:hAnsi="標楷體" w:cs="標楷體" w:hint="eastAsia"/>
        <w:sz w:val="28"/>
        <w:szCs w:val="28"/>
      </w:rPr>
      <w:t>頁</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571E20">
    <w:pPr>
      <w:pStyle w:val="af7"/>
      <w:ind w:right="360"/>
      <w:jc w:val="center"/>
    </w:pPr>
    <w:r>
      <w:rPr>
        <w:rFonts w:ascii="標楷體" w:eastAsia="標楷體" w:hAnsi="標楷體" w:cs="標楷體" w:hint="eastAsia"/>
        <w:sz w:val="28"/>
        <w:szCs w:val="28"/>
      </w:rPr>
      <w:t>第</w:t>
    </w:r>
    <w:r w:rsidR="002B71E1">
      <w:rPr>
        <w:rStyle w:val="a3"/>
        <w:rFonts w:ascii="標楷體" w:hAnsi="標楷體" w:cs="標楷體"/>
        <w:sz w:val="28"/>
        <w:szCs w:val="28"/>
      </w:rPr>
      <w:fldChar w:fldCharType="begin"/>
    </w:r>
    <w:r>
      <w:rPr>
        <w:rStyle w:val="a3"/>
        <w:rFonts w:ascii="標楷體" w:hAnsi="標楷體" w:cs="標楷體"/>
        <w:sz w:val="28"/>
        <w:szCs w:val="28"/>
      </w:rPr>
      <w:instrText xml:space="preserve"> PAGE </w:instrText>
    </w:r>
    <w:r w:rsidR="002B71E1">
      <w:rPr>
        <w:rStyle w:val="a3"/>
        <w:rFonts w:ascii="標楷體" w:hAnsi="標楷體" w:cs="標楷體"/>
        <w:sz w:val="28"/>
        <w:szCs w:val="28"/>
      </w:rPr>
      <w:fldChar w:fldCharType="separate"/>
    </w:r>
    <w:r w:rsidR="007441A3">
      <w:rPr>
        <w:rStyle w:val="a3"/>
        <w:rFonts w:ascii="標楷體" w:hAnsi="標楷體" w:cs="標楷體"/>
        <w:noProof/>
        <w:sz w:val="28"/>
        <w:szCs w:val="28"/>
      </w:rPr>
      <w:t>59</w:t>
    </w:r>
    <w:r w:rsidR="002B71E1">
      <w:rPr>
        <w:rStyle w:val="a3"/>
        <w:rFonts w:ascii="標楷體" w:hAnsi="標楷體" w:cs="標楷體"/>
        <w:sz w:val="28"/>
        <w:szCs w:val="28"/>
      </w:rPr>
      <w:fldChar w:fldCharType="end"/>
    </w:r>
    <w:r>
      <w:rPr>
        <w:rStyle w:val="a3"/>
        <w:rFonts w:ascii="標楷體" w:eastAsia="標楷體" w:hAnsi="標楷體" w:cs="標楷體" w:hint="eastAsia"/>
        <w:sz w:val="28"/>
        <w:szCs w:val="28"/>
      </w:rPr>
      <w:t>頁，共</w:t>
    </w:r>
    <w:r w:rsidR="002B71E1">
      <w:rPr>
        <w:rStyle w:val="a3"/>
        <w:rFonts w:ascii="標楷體" w:hAnsi="標楷體" w:cs="標楷體"/>
        <w:sz w:val="28"/>
        <w:szCs w:val="28"/>
      </w:rPr>
      <w:fldChar w:fldCharType="begin"/>
    </w:r>
    <w:r>
      <w:rPr>
        <w:rStyle w:val="a3"/>
        <w:rFonts w:ascii="標楷體" w:hAnsi="標楷體" w:cs="標楷體"/>
        <w:sz w:val="28"/>
        <w:szCs w:val="28"/>
      </w:rPr>
      <w:instrText xml:space="preserve"> NUMPAGES \*Arabic </w:instrText>
    </w:r>
    <w:r w:rsidR="002B71E1">
      <w:rPr>
        <w:rStyle w:val="a3"/>
        <w:rFonts w:ascii="標楷體" w:hAnsi="標楷體" w:cs="標楷體"/>
        <w:sz w:val="28"/>
        <w:szCs w:val="28"/>
      </w:rPr>
      <w:fldChar w:fldCharType="separate"/>
    </w:r>
    <w:r w:rsidR="007441A3">
      <w:rPr>
        <w:rStyle w:val="a3"/>
        <w:rFonts w:ascii="標楷體" w:hAnsi="標楷體" w:cs="標楷體"/>
        <w:noProof/>
        <w:sz w:val="28"/>
        <w:szCs w:val="28"/>
      </w:rPr>
      <w:t>59</w:t>
    </w:r>
    <w:r w:rsidR="002B71E1">
      <w:rPr>
        <w:rStyle w:val="a3"/>
        <w:rFonts w:ascii="標楷體" w:hAnsi="標楷體" w:cs="標楷體"/>
        <w:sz w:val="28"/>
        <w:szCs w:val="28"/>
      </w:rPr>
      <w:fldChar w:fldCharType="end"/>
    </w:r>
    <w:r>
      <w:rPr>
        <w:rStyle w:val="a3"/>
        <w:rFonts w:ascii="標楷體" w:eastAsia="標楷體" w:hAnsi="標楷體" w:cs="標楷體" w:hint="eastAsia"/>
        <w:sz w:val="28"/>
        <w:szCs w:val="28"/>
      </w:rPr>
      <w:t>頁</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E34" w:rsidRDefault="00AF5E34" w:rsidP="002B71E1">
      <w:r>
        <w:separator/>
      </w:r>
    </w:p>
  </w:footnote>
  <w:footnote w:type="continuationSeparator" w:id="0">
    <w:p w:rsidR="00AF5E34" w:rsidRDefault="00AF5E34" w:rsidP="002B71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Pr="00511981" w:rsidRDefault="00AF5E34" w:rsidP="00511981">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pPr>
      <w:pStyle w:val="af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8C" w:rsidRDefault="00AF5E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hint="default"/>
        <w:lang w:val="en-US"/>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ascii="標楷體" w:eastAsia="標楷體" w:hAnsi="標楷體" w:cs="標楷體" w:hint="default"/>
        <w:color w:val="auto"/>
        <w:sz w:val="28"/>
        <w:szCs w:val="28"/>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rPr>
        <w:rFonts w:ascii="標楷體" w:eastAsia="標楷體" w:hAnsi="標楷體" w:cs="標楷體" w:hint="default"/>
        <w:color w:val="auto"/>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880" w:hanging="720"/>
      </w:pPr>
      <w:rPr>
        <w:rFonts w:hint="default"/>
      </w:rPr>
    </w:lvl>
  </w:abstractNum>
  <w:abstractNum w:abstractNumId="4">
    <w:nsid w:val="00000005"/>
    <w:multiLevelType w:val="singleLevel"/>
    <w:tmpl w:val="00000005"/>
    <w:name w:val="WW8Num5"/>
    <w:lvl w:ilvl="0">
      <w:start w:val="1"/>
      <w:numFmt w:val="decimal"/>
      <w:lvlText w:val="(%1)"/>
      <w:lvlJc w:val="left"/>
      <w:pPr>
        <w:tabs>
          <w:tab w:val="num" w:pos="0"/>
        </w:tabs>
        <w:ind w:left="720" w:hanging="720"/>
      </w:pPr>
      <w:rPr>
        <w:rFonts w:ascii="標楷體" w:eastAsia="標楷體" w:hAnsi="標楷體" w:cs="標楷體" w:hint="default"/>
        <w:sz w:val="28"/>
        <w:szCs w:val="28"/>
      </w:r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rPr>
        <w:rFonts w:ascii="標楷體" w:eastAsia="標楷體" w:hAnsi="標楷體" w:cs="標楷體" w:hint="default"/>
        <w:sz w:val="28"/>
        <w:szCs w:val="28"/>
      </w:rPr>
    </w:lvl>
  </w:abstractNum>
  <w:abstractNum w:abstractNumId="6">
    <w:nsid w:val="00000007"/>
    <w:multiLevelType w:val="singleLevel"/>
    <w:tmpl w:val="07AEF66E"/>
    <w:name w:val="WW8Num7"/>
    <w:lvl w:ilvl="0">
      <w:start w:val="1"/>
      <w:numFmt w:val="decimal"/>
      <w:lvlText w:val="附件%1"/>
      <w:lvlJc w:val="left"/>
      <w:pPr>
        <w:tabs>
          <w:tab w:val="num" w:pos="0"/>
        </w:tabs>
        <w:ind w:left="1440" w:hanging="1440"/>
      </w:pPr>
      <w:rPr>
        <w:rFonts w:cs="標楷體" w:hint="default"/>
        <w:sz w:val="32"/>
        <w:szCs w:val="32"/>
        <w:lang w:val="en-US"/>
      </w:rPr>
    </w:lvl>
  </w:abstractNum>
  <w:abstractNum w:abstractNumId="7">
    <w:nsid w:val="00000008"/>
    <w:multiLevelType w:val="singleLevel"/>
    <w:tmpl w:val="00000008"/>
    <w:name w:val="WW8Num8"/>
    <w:lvl w:ilvl="0">
      <w:start w:val="1"/>
      <w:numFmt w:val="upperLetter"/>
      <w:lvlText w:val="%1."/>
      <w:lvlJc w:val="left"/>
      <w:pPr>
        <w:tabs>
          <w:tab w:val="num" w:pos="1485"/>
        </w:tabs>
        <w:ind w:left="1485" w:hanging="360"/>
      </w:pPr>
      <w:rPr>
        <w:rFonts w:cs="標楷體" w:hint="default"/>
      </w:rPr>
    </w:lvl>
  </w:abstractNum>
  <w:abstractNum w:abstractNumId="8">
    <w:nsid w:val="00000009"/>
    <w:multiLevelType w:val="singleLevel"/>
    <w:tmpl w:val="00000009"/>
    <w:name w:val="WW8Num9"/>
    <w:lvl w:ilvl="0">
      <w:start w:val="1"/>
      <w:numFmt w:val="decimal"/>
      <w:lvlText w:val="%1"/>
      <w:lvlJc w:val="left"/>
      <w:pPr>
        <w:tabs>
          <w:tab w:val="num" w:pos="480"/>
        </w:tabs>
        <w:ind w:left="480" w:hanging="480"/>
      </w:pPr>
      <w:rPr>
        <w:rFonts w:ascii="標楷體" w:eastAsia="標楷體" w:hAnsi="標楷體" w:cs="標楷體" w:hint="default"/>
        <w:color w:val="auto"/>
        <w:sz w:val="28"/>
        <w:szCs w:val="28"/>
      </w:rPr>
    </w:lvl>
  </w:abstractNum>
  <w:abstractNum w:abstractNumId="9">
    <w:nsid w:val="0000000A"/>
    <w:multiLevelType w:val="singleLevel"/>
    <w:tmpl w:val="0000000A"/>
    <w:name w:val="WW8Num10"/>
    <w:lvl w:ilvl="0">
      <w:start w:val="1"/>
      <w:numFmt w:val="decimal"/>
      <w:lvlText w:val="%1."/>
      <w:lvlJc w:val="left"/>
      <w:pPr>
        <w:tabs>
          <w:tab w:val="num" w:pos="360"/>
        </w:tabs>
        <w:ind w:left="360" w:hanging="360"/>
      </w:pPr>
      <w:rPr>
        <w:rFonts w:hint="default"/>
      </w:rPr>
    </w:lvl>
  </w:abstractNum>
  <w:abstractNum w:abstractNumId="10">
    <w:nsid w:val="0000000B"/>
    <w:multiLevelType w:val="singleLevel"/>
    <w:tmpl w:val="0000000B"/>
    <w:name w:val="WW8Num11"/>
    <w:lvl w:ilvl="0">
      <w:start w:val="1"/>
      <w:numFmt w:val="decimal"/>
      <w:lvlText w:val="(%1)"/>
      <w:lvlJc w:val="left"/>
      <w:pPr>
        <w:tabs>
          <w:tab w:val="num" w:pos="0"/>
        </w:tabs>
        <w:ind w:left="960" w:hanging="720"/>
      </w:pPr>
      <w:rPr>
        <w:rFonts w:ascii="標楷體" w:eastAsia="標楷體" w:hAnsi="標楷體" w:cs="Arial" w:hint="default"/>
        <w:color w:val="FF0000"/>
        <w:sz w:val="28"/>
        <w:szCs w:val="28"/>
      </w:rPr>
    </w:lvl>
  </w:abstractNum>
  <w:abstractNum w:abstractNumId="11">
    <w:nsid w:val="0000000C"/>
    <w:multiLevelType w:val="singleLevel"/>
    <w:tmpl w:val="0000000C"/>
    <w:name w:val="WW8Num12"/>
    <w:lvl w:ilvl="0">
      <w:start w:val="1"/>
      <w:numFmt w:val="decimal"/>
      <w:lvlText w:val="%1、"/>
      <w:lvlJc w:val="left"/>
      <w:pPr>
        <w:tabs>
          <w:tab w:val="num" w:pos="480"/>
        </w:tabs>
        <w:ind w:left="480" w:hanging="480"/>
      </w:pPr>
      <w:rPr>
        <w:rFonts w:ascii="標楷體" w:eastAsia="標楷體" w:hAnsi="標楷體" w:cs="標楷體" w:hint="default"/>
        <w:sz w:val="32"/>
        <w:szCs w:val="32"/>
      </w:rPr>
    </w:lvl>
  </w:abstractNum>
  <w:abstractNum w:abstractNumId="12">
    <w:nsid w:val="0000000D"/>
    <w:multiLevelType w:val="singleLevel"/>
    <w:tmpl w:val="0000000D"/>
    <w:name w:val="WW8Num13"/>
    <w:lvl w:ilvl="0">
      <w:start w:val="1"/>
      <w:numFmt w:val="decimal"/>
      <w:lvlText w:val="%1."/>
      <w:lvlJc w:val="left"/>
      <w:pPr>
        <w:tabs>
          <w:tab w:val="num" w:pos="360"/>
        </w:tabs>
        <w:ind w:left="360" w:hanging="360"/>
      </w:pPr>
      <w:rPr>
        <w:rFonts w:ascii="標楷體" w:eastAsia="標楷體" w:hAnsi="標楷體" w:cs="標楷體" w:hint="eastAsia"/>
        <w:sz w:val="28"/>
        <w:szCs w:val="28"/>
      </w:rPr>
    </w:lvl>
  </w:abstractNum>
  <w:abstractNum w:abstractNumId="13">
    <w:nsid w:val="0000000E"/>
    <w:multiLevelType w:val="singleLevel"/>
    <w:tmpl w:val="0000000E"/>
    <w:name w:val="WW8Num14"/>
    <w:lvl w:ilvl="0">
      <w:start w:val="1"/>
      <w:numFmt w:val="decimal"/>
      <w:lvlText w:val="%1"/>
      <w:lvlJc w:val="left"/>
      <w:pPr>
        <w:tabs>
          <w:tab w:val="num" w:pos="480"/>
        </w:tabs>
        <w:ind w:left="480" w:hanging="480"/>
      </w:pPr>
      <w:rPr>
        <w:rFonts w:hint="eastAsia"/>
      </w:rPr>
    </w:lvl>
  </w:abstractNum>
  <w:abstractNum w:abstractNumId="14">
    <w:nsid w:val="0000000F"/>
    <w:multiLevelType w:val="singleLevel"/>
    <w:tmpl w:val="4EFA335A"/>
    <w:name w:val="WW8Num15"/>
    <w:lvl w:ilvl="0">
      <w:start w:val="1"/>
      <w:numFmt w:val="decimal"/>
      <w:lvlText w:val="第%1條、"/>
      <w:lvlJc w:val="left"/>
      <w:pPr>
        <w:tabs>
          <w:tab w:val="num" w:pos="0"/>
        </w:tabs>
        <w:ind w:left="1440" w:hanging="1440"/>
      </w:pPr>
      <w:rPr>
        <w:rFonts w:cs="標楷體" w:hint="default"/>
        <w:color w:val="auto"/>
      </w:rPr>
    </w:lvl>
  </w:abstractNum>
  <w:abstractNum w:abstractNumId="15">
    <w:nsid w:val="00000010"/>
    <w:multiLevelType w:val="singleLevel"/>
    <w:tmpl w:val="00000010"/>
    <w:name w:val="WW8Num16"/>
    <w:lvl w:ilvl="0">
      <w:start w:val="1"/>
      <w:numFmt w:val="decimal"/>
      <w:lvlText w:val="(%1)"/>
      <w:lvlJc w:val="left"/>
      <w:pPr>
        <w:tabs>
          <w:tab w:val="num" w:pos="0"/>
        </w:tabs>
        <w:ind w:left="880" w:hanging="720"/>
      </w:pPr>
      <w:rPr>
        <w:rFonts w:ascii="標楷體" w:eastAsia="標楷體" w:hAnsi="標楷體" w:cs="標楷體" w:hint="default"/>
        <w:sz w:val="28"/>
        <w:szCs w:val="28"/>
      </w:rPr>
    </w:lvl>
  </w:abstractNum>
  <w:abstractNum w:abstractNumId="16">
    <w:nsid w:val="00000011"/>
    <w:multiLevelType w:val="singleLevel"/>
    <w:tmpl w:val="00000011"/>
    <w:name w:val="WW8Num17"/>
    <w:lvl w:ilvl="0">
      <w:start w:val="1"/>
      <w:numFmt w:val="decimal"/>
      <w:lvlText w:val="%1."/>
      <w:lvlJc w:val="left"/>
      <w:pPr>
        <w:tabs>
          <w:tab w:val="num" w:pos="360"/>
        </w:tabs>
        <w:ind w:left="360" w:hanging="360"/>
      </w:pPr>
      <w:rPr>
        <w:rFonts w:hint="default"/>
        <w:lang w:val="en-US"/>
      </w:rPr>
    </w:lvl>
  </w:abstractNum>
  <w:abstractNum w:abstractNumId="17">
    <w:nsid w:val="00000012"/>
    <w:multiLevelType w:val="singleLevel"/>
    <w:tmpl w:val="00000012"/>
    <w:name w:val="WW8Num18"/>
    <w:lvl w:ilvl="0">
      <w:start w:val="1"/>
      <w:numFmt w:val="decimal"/>
      <w:lvlText w:val="%1."/>
      <w:lvlJc w:val="left"/>
      <w:pPr>
        <w:tabs>
          <w:tab w:val="num" w:pos="360"/>
        </w:tabs>
        <w:ind w:left="360" w:hanging="360"/>
      </w:pPr>
      <w:rPr>
        <w:rFonts w:ascii="標楷體" w:eastAsia="標楷體" w:hAnsi="標楷體" w:cs="DFKaiShu-SB-Estd-BF" w:hint="eastAsia"/>
        <w:kern w:val="1"/>
        <w:sz w:val="32"/>
        <w:szCs w:val="28"/>
        <w:lang w:val="en-US"/>
      </w:rPr>
    </w:lvl>
  </w:abstractNum>
  <w:abstractNum w:abstractNumId="18">
    <w:nsid w:val="00000013"/>
    <w:multiLevelType w:val="singleLevel"/>
    <w:tmpl w:val="00000013"/>
    <w:name w:val="WW8Num19"/>
    <w:lvl w:ilvl="0">
      <w:start w:val="1"/>
      <w:numFmt w:val="upperLetter"/>
      <w:lvlText w:val="%1."/>
      <w:lvlJc w:val="left"/>
      <w:pPr>
        <w:tabs>
          <w:tab w:val="num" w:pos="0"/>
        </w:tabs>
        <w:ind w:left="1038" w:hanging="360"/>
      </w:pPr>
      <w:rPr>
        <w:rFonts w:ascii="標楷體" w:eastAsia="標楷體" w:hAnsi="標楷體" w:cs="標楷體" w:hint="default"/>
        <w:sz w:val="28"/>
        <w:szCs w:val="28"/>
      </w:rPr>
    </w:lvl>
  </w:abstractNum>
  <w:abstractNum w:abstractNumId="19">
    <w:nsid w:val="00000014"/>
    <w:multiLevelType w:val="singleLevel"/>
    <w:tmpl w:val="00000014"/>
    <w:name w:val="WW8Num20"/>
    <w:lvl w:ilvl="0">
      <w:start w:val="1"/>
      <w:numFmt w:val="decimal"/>
      <w:lvlText w:val="%1."/>
      <w:lvlJc w:val="left"/>
      <w:pPr>
        <w:tabs>
          <w:tab w:val="num" w:pos="360"/>
        </w:tabs>
        <w:ind w:left="360" w:hanging="360"/>
      </w:pPr>
      <w:rPr>
        <w:rFonts w:hint="default"/>
      </w:rPr>
    </w:lvl>
  </w:abstractNum>
  <w:abstractNum w:abstractNumId="20">
    <w:nsid w:val="00000015"/>
    <w:multiLevelType w:val="multilevel"/>
    <w:tmpl w:val="00000015"/>
    <w:name w:val="WW8Num21"/>
    <w:lvl w:ilvl="0">
      <w:start w:val="1"/>
      <w:numFmt w:val="decimal"/>
      <w:lvlText w:val="附件%1"/>
      <w:lvlJc w:val="left"/>
      <w:pPr>
        <w:tabs>
          <w:tab w:val="num" w:pos="0"/>
        </w:tabs>
        <w:ind w:left="1440" w:hanging="1440"/>
      </w:pPr>
      <w:rPr>
        <w:rFonts w:cs="標楷體" w:hint="default"/>
        <w:lang w:val="en-US"/>
      </w:rPr>
    </w:lvl>
    <w:lvl w:ilvl="1">
      <w:start w:val="1"/>
      <w:numFmt w:val="decim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nsid w:val="01EA1EB0"/>
    <w:multiLevelType w:val="hybridMultilevel"/>
    <w:tmpl w:val="39EA183A"/>
    <w:lvl w:ilvl="0" w:tplc="E25A3F70">
      <w:start w:val="1"/>
      <w:numFmt w:val="taiwaneseCountingThousand"/>
      <w:lvlText w:val="%1、"/>
      <w:lvlJc w:val="center"/>
      <w:pPr>
        <w:ind w:left="1898" w:hanging="480"/>
      </w:pPr>
      <w:rPr>
        <w:rFonts w:hint="eastAsia"/>
        <w:lang w:val="en-US"/>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nsid w:val="02D54281"/>
    <w:multiLevelType w:val="hybridMultilevel"/>
    <w:tmpl w:val="3C2827F2"/>
    <w:lvl w:ilvl="0" w:tplc="F3ACD3A4">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60C35E6"/>
    <w:multiLevelType w:val="hybridMultilevel"/>
    <w:tmpl w:val="B8564554"/>
    <w:lvl w:ilvl="0" w:tplc="0BB46FAE">
      <w:start w:val="1"/>
      <w:numFmt w:val="taiwaneseCountingThousand"/>
      <w:lvlText w:val="%1、"/>
      <w:lvlJc w:val="left"/>
      <w:pPr>
        <w:ind w:left="960" w:hanging="480"/>
      </w:pPr>
      <w:rPr>
        <w:rFonts w:hint="default"/>
        <w:color w:val="auto"/>
        <w:lang w:val="en-US"/>
      </w:rPr>
    </w:lvl>
    <w:lvl w:ilvl="1" w:tplc="F3ACD3A4">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07C82541"/>
    <w:multiLevelType w:val="hybridMultilevel"/>
    <w:tmpl w:val="EF58AFDE"/>
    <w:lvl w:ilvl="0" w:tplc="5166083E">
      <w:start w:val="1"/>
      <w:numFmt w:val="taiwaneseCountingThousand"/>
      <w:lvlText w:val="%1、"/>
      <w:lvlJc w:val="center"/>
      <w:pPr>
        <w:ind w:left="2124" w:hanging="480"/>
      </w:pPr>
      <w:rPr>
        <w:rFonts w:hint="eastAsia"/>
      </w:rPr>
    </w:lvl>
    <w:lvl w:ilvl="1" w:tplc="04090019" w:tentative="1">
      <w:start w:val="1"/>
      <w:numFmt w:val="ideographTraditional"/>
      <w:lvlText w:val="%2、"/>
      <w:lvlJc w:val="left"/>
      <w:pPr>
        <w:ind w:left="2604" w:hanging="480"/>
      </w:pPr>
    </w:lvl>
    <w:lvl w:ilvl="2" w:tplc="0409001B" w:tentative="1">
      <w:start w:val="1"/>
      <w:numFmt w:val="lowerRoman"/>
      <w:lvlText w:val="%3."/>
      <w:lvlJc w:val="right"/>
      <w:pPr>
        <w:ind w:left="3084" w:hanging="480"/>
      </w:pPr>
    </w:lvl>
    <w:lvl w:ilvl="3" w:tplc="0409000F" w:tentative="1">
      <w:start w:val="1"/>
      <w:numFmt w:val="decimal"/>
      <w:lvlText w:val="%4."/>
      <w:lvlJc w:val="left"/>
      <w:pPr>
        <w:ind w:left="3564" w:hanging="480"/>
      </w:pPr>
    </w:lvl>
    <w:lvl w:ilvl="4" w:tplc="04090019" w:tentative="1">
      <w:start w:val="1"/>
      <w:numFmt w:val="ideographTraditional"/>
      <w:lvlText w:val="%5、"/>
      <w:lvlJc w:val="left"/>
      <w:pPr>
        <w:ind w:left="4044" w:hanging="480"/>
      </w:pPr>
    </w:lvl>
    <w:lvl w:ilvl="5" w:tplc="0409001B" w:tentative="1">
      <w:start w:val="1"/>
      <w:numFmt w:val="lowerRoman"/>
      <w:lvlText w:val="%6."/>
      <w:lvlJc w:val="right"/>
      <w:pPr>
        <w:ind w:left="4524" w:hanging="480"/>
      </w:pPr>
    </w:lvl>
    <w:lvl w:ilvl="6" w:tplc="0409000F" w:tentative="1">
      <w:start w:val="1"/>
      <w:numFmt w:val="decimal"/>
      <w:lvlText w:val="%7."/>
      <w:lvlJc w:val="left"/>
      <w:pPr>
        <w:ind w:left="5004" w:hanging="480"/>
      </w:pPr>
    </w:lvl>
    <w:lvl w:ilvl="7" w:tplc="04090019" w:tentative="1">
      <w:start w:val="1"/>
      <w:numFmt w:val="ideographTraditional"/>
      <w:lvlText w:val="%8、"/>
      <w:lvlJc w:val="left"/>
      <w:pPr>
        <w:ind w:left="5484" w:hanging="480"/>
      </w:pPr>
    </w:lvl>
    <w:lvl w:ilvl="8" w:tplc="0409001B" w:tentative="1">
      <w:start w:val="1"/>
      <w:numFmt w:val="lowerRoman"/>
      <w:lvlText w:val="%9."/>
      <w:lvlJc w:val="right"/>
      <w:pPr>
        <w:ind w:left="5964" w:hanging="480"/>
      </w:pPr>
    </w:lvl>
  </w:abstractNum>
  <w:abstractNum w:abstractNumId="25">
    <w:nsid w:val="09FE74AE"/>
    <w:multiLevelType w:val="hybridMultilevel"/>
    <w:tmpl w:val="30A8013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0A1200C1"/>
    <w:multiLevelType w:val="hybridMultilevel"/>
    <w:tmpl w:val="E13672FE"/>
    <w:lvl w:ilvl="0" w:tplc="5892566E">
      <w:start w:val="1"/>
      <w:numFmt w:val="ideographLegalTraditional"/>
      <w:lvlText w:val="%1、"/>
      <w:lvlJc w:val="left"/>
      <w:pPr>
        <w:ind w:left="480" w:hanging="480"/>
      </w:pPr>
      <w:rPr>
        <w:b w:val="0"/>
      </w:rPr>
    </w:lvl>
    <w:lvl w:ilvl="1" w:tplc="0BB46FAE">
      <w:start w:val="1"/>
      <w:numFmt w:val="taiwaneseCountingThousand"/>
      <w:lvlText w:val="%2、"/>
      <w:lvlJc w:val="left"/>
      <w:pPr>
        <w:tabs>
          <w:tab w:val="num" w:pos="1200"/>
        </w:tabs>
        <w:ind w:left="1200" w:hanging="720"/>
      </w:pPr>
      <w:rPr>
        <w:rFonts w:hint="default"/>
        <w:color w:val="auto"/>
        <w:lang w:val="en-US"/>
      </w:rPr>
    </w:lvl>
    <w:lvl w:ilvl="2" w:tplc="0409000F">
      <w:start w:val="1"/>
      <w:numFmt w:val="decimal"/>
      <w:lvlText w:val="%3."/>
      <w:lvlJc w:val="left"/>
      <w:pPr>
        <w:ind w:left="1440" w:hanging="480"/>
      </w:pPr>
    </w:lvl>
    <w:lvl w:ilvl="3" w:tplc="1516522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5B56B57"/>
    <w:multiLevelType w:val="hybridMultilevel"/>
    <w:tmpl w:val="D714B6C0"/>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8">
    <w:nsid w:val="19FD2725"/>
    <w:multiLevelType w:val="hybridMultilevel"/>
    <w:tmpl w:val="1AE8BD4E"/>
    <w:lvl w:ilvl="0" w:tplc="5166083E">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9">
    <w:nsid w:val="1C8B447C"/>
    <w:multiLevelType w:val="hybridMultilevel"/>
    <w:tmpl w:val="A3D46E96"/>
    <w:lvl w:ilvl="0" w:tplc="E18690F6">
      <w:start w:val="2"/>
      <w:numFmt w:val="bullet"/>
      <w:lvlText w:val="※"/>
      <w:lvlJc w:val="left"/>
      <w:pPr>
        <w:tabs>
          <w:tab w:val="num" w:pos="360"/>
        </w:tabs>
        <w:ind w:left="360" w:hanging="360"/>
      </w:pPr>
      <w:rPr>
        <w:rFonts w:ascii="新細明體" w:eastAsia="新細明體" w:hAnsi="新細明體" w:cs="Times New Roman" w:hint="eastAsia"/>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FA76024"/>
    <w:multiLevelType w:val="hybridMultilevel"/>
    <w:tmpl w:val="03A4219A"/>
    <w:lvl w:ilvl="0" w:tplc="5166083E">
      <w:start w:val="1"/>
      <w:numFmt w:val="taiwaneseCountingThousand"/>
      <w:lvlText w:val="%1、"/>
      <w:lvlJc w:val="center"/>
      <w:pPr>
        <w:ind w:left="2402" w:hanging="480"/>
      </w:pPr>
      <w:rPr>
        <w:rFonts w:hint="eastAsia"/>
      </w:rPr>
    </w:lvl>
    <w:lvl w:ilvl="1" w:tplc="04090019" w:tentative="1">
      <w:start w:val="1"/>
      <w:numFmt w:val="ideographTraditional"/>
      <w:lvlText w:val="%2、"/>
      <w:lvlJc w:val="left"/>
      <w:pPr>
        <w:ind w:left="2882" w:hanging="480"/>
      </w:pPr>
    </w:lvl>
    <w:lvl w:ilvl="2" w:tplc="0409001B" w:tentative="1">
      <w:start w:val="1"/>
      <w:numFmt w:val="lowerRoman"/>
      <w:lvlText w:val="%3."/>
      <w:lvlJc w:val="right"/>
      <w:pPr>
        <w:ind w:left="3362" w:hanging="480"/>
      </w:pPr>
    </w:lvl>
    <w:lvl w:ilvl="3" w:tplc="0409000F" w:tentative="1">
      <w:start w:val="1"/>
      <w:numFmt w:val="decimal"/>
      <w:lvlText w:val="%4."/>
      <w:lvlJc w:val="left"/>
      <w:pPr>
        <w:ind w:left="3842" w:hanging="480"/>
      </w:pPr>
    </w:lvl>
    <w:lvl w:ilvl="4" w:tplc="04090019" w:tentative="1">
      <w:start w:val="1"/>
      <w:numFmt w:val="ideographTraditional"/>
      <w:lvlText w:val="%5、"/>
      <w:lvlJc w:val="left"/>
      <w:pPr>
        <w:ind w:left="4322" w:hanging="480"/>
      </w:pPr>
    </w:lvl>
    <w:lvl w:ilvl="5" w:tplc="0409001B" w:tentative="1">
      <w:start w:val="1"/>
      <w:numFmt w:val="lowerRoman"/>
      <w:lvlText w:val="%6."/>
      <w:lvlJc w:val="right"/>
      <w:pPr>
        <w:ind w:left="4802" w:hanging="480"/>
      </w:pPr>
    </w:lvl>
    <w:lvl w:ilvl="6" w:tplc="0409000F" w:tentative="1">
      <w:start w:val="1"/>
      <w:numFmt w:val="decimal"/>
      <w:lvlText w:val="%7."/>
      <w:lvlJc w:val="left"/>
      <w:pPr>
        <w:ind w:left="5282" w:hanging="480"/>
      </w:pPr>
    </w:lvl>
    <w:lvl w:ilvl="7" w:tplc="04090019" w:tentative="1">
      <w:start w:val="1"/>
      <w:numFmt w:val="ideographTraditional"/>
      <w:lvlText w:val="%8、"/>
      <w:lvlJc w:val="left"/>
      <w:pPr>
        <w:ind w:left="5762" w:hanging="480"/>
      </w:pPr>
    </w:lvl>
    <w:lvl w:ilvl="8" w:tplc="0409001B" w:tentative="1">
      <w:start w:val="1"/>
      <w:numFmt w:val="lowerRoman"/>
      <w:lvlText w:val="%9."/>
      <w:lvlJc w:val="right"/>
      <w:pPr>
        <w:ind w:left="6242" w:hanging="480"/>
      </w:pPr>
    </w:lvl>
  </w:abstractNum>
  <w:abstractNum w:abstractNumId="31">
    <w:nsid w:val="319D1976"/>
    <w:multiLevelType w:val="multilevel"/>
    <w:tmpl w:val="4BD4747E"/>
    <w:lvl w:ilvl="0">
      <w:start w:val="1"/>
      <w:numFmt w:val="ideographLegalTraditional"/>
      <w:suff w:val="nothing"/>
      <w:lvlText w:val="%1、"/>
      <w:lvlJc w:val="left"/>
      <w:pPr>
        <w:ind w:left="425" w:hanging="425"/>
      </w:pPr>
      <w:rPr>
        <w:b w:val="0"/>
      </w:rPr>
    </w:lvl>
    <w:lvl w:ilvl="1">
      <w:start w:val="1"/>
      <w:numFmt w:val="taiwaneseCountingThousand"/>
      <w:suff w:val="nothing"/>
      <w:lvlText w:val="%2、"/>
      <w:lvlJc w:val="left"/>
      <w:pPr>
        <w:ind w:left="953" w:hanging="635"/>
      </w:pPr>
      <w:rPr>
        <w:color w:val="auto"/>
      </w:rPr>
    </w:lvl>
    <w:lvl w:ilvl="2">
      <w:start w:val="1"/>
      <w:numFmt w:val="taiwaneseCountingThousand"/>
      <w:suff w:val="nothing"/>
      <w:lvlText w:val="（%3）"/>
      <w:lvlJc w:val="left"/>
      <w:pPr>
        <w:ind w:left="1270" w:hanging="952"/>
      </w:pPr>
    </w:lvl>
    <w:lvl w:ilvl="3">
      <w:start w:val="1"/>
      <w:numFmt w:val="decimal"/>
      <w:suff w:val="nothing"/>
      <w:lvlText w:val="%4、"/>
      <w:lvlJc w:val="left"/>
      <w:pPr>
        <w:ind w:left="1276" w:hanging="482"/>
      </w:pPr>
    </w:lvl>
    <w:lvl w:ilvl="4">
      <w:start w:val="1"/>
      <w:numFmt w:val="decimal"/>
      <w:suff w:val="nothing"/>
      <w:lvlText w:val="（%5）"/>
      <w:lvlJc w:val="left"/>
      <w:pPr>
        <w:ind w:left="1599" w:hanging="788"/>
      </w:pPr>
    </w:lvl>
    <w:lvl w:ilvl="5">
      <w:start w:val="1"/>
      <w:numFmt w:val="upperLetter"/>
      <w:suff w:val="nothing"/>
      <w:lvlText w:val="%6、"/>
      <w:lvlJc w:val="left"/>
      <w:pPr>
        <w:ind w:left="1599" w:hanging="476"/>
      </w:pPr>
    </w:lvl>
    <w:lvl w:ilvl="6">
      <w:start w:val="1"/>
      <w:numFmt w:val="upperLetter"/>
      <w:suff w:val="nothing"/>
      <w:lvlText w:val="(%7)"/>
      <w:lvlJc w:val="left"/>
      <w:pPr>
        <w:ind w:left="1599" w:hanging="4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32">
    <w:nsid w:val="377258E9"/>
    <w:multiLevelType w:val="hybridMultilevel"/>
    <w:tmpl w:val="4586BA2C"/>
    <w:lvl w:ilvl="0" w:tplc="3AAAF3B6">
      <w:start w:val="1"/>
      <w:numFmt w:val="decimal"/>
      <w:lvlText w:val="(%1)"/>
      <w:lvlJc w:val="left"/>
      <w:pPr>
        <w:ind w:left="1375" w:hanging="720"/>
      </w:pPr>
      <w:rPr>
        <w:rFonts w:hint="default"/>
      </w:rPr>
    </w:lvl>
    <w:lvl w:ilvl="1" w:tplc="04090019" w:tentative="1">
      <w:start w:val="1"/>
      <w:numFmt w:val="ideographTraditional"/>
      <w:lvlText w:val="%2、"/>
      <w:lvlJc w:val="left"/>
      <w:pPr>
        <w:ind w:left="1615" w:hanging="480"/>
      </w:pPr>
    </w:lvl>
    <w:lvl w:ilvl="2" w:tplc="0409001B" w:tentative="1">
      <w:start w:val="1"/>
      <w:numFmt w:val="lowerRoman"/>
      <w:lvlText w:val="%3."/>
      <w:lvlJc w:val="right"/>
      <w:pPr>
        <w:ind w:left="2095" w:hanging="480"/>
      </w:pPr>
    </w:lvl>
    <w:lvl w:ilvl="3" w:tplc="0409000F" w:tentative="1">
      <w:start w:val="1"/>
      <w:numFmt w:val="decimal"/>
      <w:lvlText w:val="%4."/>
      <w:lvlJc w:val="left"/>
      <w:pPr>
        <w:ind w:left="2575" w:hanging="480"/>
      </w:pPr>
    </w:lvl>
    <w:lvl w:ilvl="4" w:tplc="04090019" w:tentative="1">
      <w:start w:val="1"/>
      <w:numFmt w:val="ideographTraditional"/>
      <w:lvlText w:val="%5、"/>
      <w:lvlJc w:val="left"/>
      <w:pPr>
        <w:ind w:left="3055" w:hanging="480"/>
      </w:pPr>
    </w:lvl>
    <w:lvl w:ilvl="5" w:tplc="0409001B" w:tentative="1">
      <w:start w:val="1"/>
      <w:numFmt w:val="lowerRoman"/>
      <w:lvlText w:val="%6."/>
      <w:lvlJc w:val="right"/>
      <w:pPr>
        <w:ind w:left="3535" w:hanging="480"/>
      </w:pPr>
    </w:lvl>
    <w:lvl w:ilvl="6" w:tplc="0409000F" w:tentative="1">
      <w:start w:val="1"/>
      <w:numFmt w:val="decimal"/>
      <w:lvlText w:val="%7."/>
      <w:lvlJc w:val="left"/>
      <w:pPr>
        <w:ind w:left="4015" w:hanging="480"/>
      </w:pPr>
    </w:lvl>
    <w:lvl w:ilvl="7" w:tplc="04090019" w:tentative="1">
      <w:start w:val="1"/>
      <w:numFmt w:val="ideographTraditional"/>
      <w:lvlText w:val="%8、"/>
      <w:lvlJc w:val="left"/>
      <w:pPr>
        <w:ind w:left="4495" w:hanging="480"/>
      </w:pPr>
    </w:lvl>
    <w:lvl w:ilvl="8" w:tplc="0409001B" w:tentative="1">
      <w:start w:val="1"/>
      <w:numFmt w:val="lowerRoman"/>
      <w:lvlText w:val="%9."/>
      <w:lvlJc w:val="right"/>
      <w:pPr>
        <w:ind w:left="4975" w:hanging="480"/>
      </w:pPr>
    </w:lvl>
  </w:abstractNum>
  <w:abstractNum w:abstractNumId="33">
    <w:nsid w:val="38B52682"/>
    <w:multiLevelType w:val="hybridMultilevel"/>
    <w:tmpl w:val="797AC9DE"/>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4">
    <w:nsid w:val="399D71F8"/>
    <w:multiLevelType w:val="hybridMultilevel"/>
    <w:tmpl w:val="348680BE"/>
    <w:lvl w:ilvl="0" w:tplc="F3ACD3A4">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3794204"/>
    <w:multiLevelType w:val="hybridMultilevel"/>
    <w:tmpl w:val="83889AA4"/>
    <w:lvl w:ilvl="0" w:tplc="6462A294">
      <w:start w:val="1"/>
      <w:numFmt w:val="taiwaneseCountingThousand"/>
      <w:lvlText w:val="%1、"/>
      <w:lvlJc w:val="left"/>
      <w:pPr>
        <w:ind w:left="1050" w:hanging="72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36">
    <w:nsid w:val="586C5F0C"/>
    <w:multiLevelType w:val="hybridMultilevel"/>
    <w:tmpl w:val="163A13E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8A33DFF"/>
    <w:multiLevelType w:val="hybridMultilevel"/>
    <w:tmpl w:val="2F3A3632"/>
    <w:lvl w:ilvl="0" w:tplc="AE9077AE">
      <w:start w:val="1"/>
      <w:numFmt w:val="taiwaneseCountingThousand"/>
      <w:lvlText w:val="%1、"/>
      <w:lvlJc w:val="left"/>
      <w:pPr>
        <w:tabs>
          <w:tab w:val="num" w:pos="1200"/>
        </w:tabs>
        <w:ind w:left="1200" w:hanging="720"/>
      </w:pPr>
      <w:rPr>
        <w:rFonts w:hint="eastAsia"/>
        <w:color w:val="auto"/>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9001C7A"/>
    <w:multiLevelType w:val="hybridMultilevel"/>
    <w:tmpl w:val="B7141DE4"/>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39">
    <w:nsid w:val="5DEA2943"/>
    <w:multiLevelType w:val="hybridMultilevel"/>
    <w:tmpl w:val="640A58BA"/>
    <w:lvl w:ilvl="0" w:tplc="5166083E">
      <w:start w:val="1"/>
      <w:numFmt w:val="taiwaneseCountingThousand"/>
      <w:lvlText w:val="%1、"/>
      <w:lvlJc w:val="center"/>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9164EFE"/>
    <w:multiLevelType w:val="hybridMultilevel"/>
    <w:tmpl w:val="24542FEA"/>
    <w:lvl w:ilvl="0" w:tplc="5166083E">
      <w:start w:val="1"/>
      <w:numFmt w:val="taiwaneseCountingThousand"/>
      <w:lvlText w:val="%1、"/>
      <w:lvlJc w:val="center"/>
      <w:pPr>
        <w:ind w:left="2400" w:hanging="480"/>
      </w:pPr>
      <w:rPr>
        <w:rFonts w:hint="eastAsia"/>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1">
    <w:nsid w:val="7D365C0C"/>
    <w:multiLevelType w:val="hybridMultilevel"/>
    <w:tmpl w:val="4D68F9F4"/>
    <w:lvl w:ilvl="0" w:tplc="8BB66E7E">
      <w:start w:val="1"/>
      <w:numFmt w:val="taiwaneseCountingThousand"/>
      <w:lvlText w:val="%1、"/>
      <w:lvlJc w:val="center"/>
      <w:pPr>
        <w:ind w:left="1615" w:hanging="480"/>
      </w:pPr>
      <w:rPr>
        <w:rFonts w:ascii="標楷體" w:eastAsia="標楷體" w:hAnsi="標楷體" w:hint="eastAsia"/>
        <w:lang w:val="en-US"/>
      </w:rPr>
    </w:lvl>
    <w:lvl w:ilvl="1" w:tplc="04090019">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42">
    <w:nsid w:val="7F2741A6"/>
    <w:multiLevelType w:val="hybridMultilevel"/>
    <w:tmpl w:val="5C4C23BC"/>
    <w:lvl w:ilvl="0" w:tplc="2CC83EB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3">
    <w:nsid w:val="7FEE2B86"/>
    <w:multiLevelType w:val="hybridMultilevel"/>
    <w:tmpl w:val="94BC747A"/>
    <w:lvl w:ilvl="0" w:tplc="FA5EA75A">
      <w:start w:val="1"/>
      <w:numFmt w:val="taiwaneseCountingThousand"/>
      <w:pStyle w:val="2"/>
      <w:lvlText w:val="%1、"/>
      <w:lvlJc w:val="left"/>
      <w:pPr>
        <w:tabs>
          <w:tab w:val="num" w:pos="1174"/>
        </w:tabs>
        <w:ind w:left="1174" w:hanging="720"/>
      </w:pPr>
      <w:rPr>
        <w:rFonts w:ascii="標楷體" w:hint="eastAsia"/>
      </w:rPr>
    </w:lvl>
    <w:lvl w:ilvl="1" w:tplc="04090019">
      <w:start w:val="1"/>
      <w:numFmt w:val="ideographTraditional"/>
      <w:lvlText w:val="%2、"/>
      <w:lvlJc w:val="left"/>
      <w:pPr>
        <w:tabs>
          <w:tab w:val="num" w:pos="1187"/>
        </w:tabs>
        <w:ind w:left="1187" w:hanging="480"/>
      </w:pPr>
    </w:lvl>
    <w:lvl w:ilvl="2" w:tplc="0409001B" w:tentative="1">
      <w:start w:val="1"/>
      <w:numFmt w:val="lowerRoman"/>
      <w:lvlText w:val="%3."/>
      <w:lvlJc w:val="right"/>
      <w:pPr>
        <w:tabs>
          <w:tab w:val="num" w:pos="1667"/>
        </w:tabs>
        <w:ind w:left="1667" w:hanging="480"/>
      </w:pPr>
    </w:lvl>
    <w:lvl w:ilvl="3" w:tplc="0409000F" w:tentative="1">
      <w:start w:val="1"/>
      <w:numFmt w:val="decimal"/>
      <w:lvlText w:val="%4."/>
      <w:lvlJc w:val="left"/>
      <w:pPr>
        <w:tabs>
          <w:tab w:val="num" w:pos="2147"/>
        </w:tabs>
        <w:ind w:left="2147" w:hanging="480"/>
      </w:pPr>
    </w:lvl>
    <w:lvl w:ilvl="4" w:tplc="04090019" w:tentative="1">
      <w:start w:val="1"/>
      <w:numFmt w:val="ideographTraditional"/>
      <w:lvlText w:val="%5、"/>
      <w:lvlJc w:val="left"/>
      <w:pPr>
        <w:tabs>
          <w:tab w:val="num" w:pos="2627"/>
        </w:tabs>
        <w:ind w:left="2627" w:hanging="480"/>
      </w:pPr>
    </w:lvl>
    <w:lvl w:ilvl="5" w:tplc="0409001B" w:tentative="1">
      <w:start w:val="1"/>
      <w:numFmt w:val="lowerRoman"/>
      <w:lvlText w:val="%6."/>
      <w:lvlJc w:val="right"/>
      <w:pPr>
        <w:tabs>
          <w:tab w:val="num" w:pos="3107"/>
        </w:tabs>
        <w:ind w:left="3107" w:hanging="480"/>
      </w:pPr>
    </w:lvl>
    <w:lvl w:ilvl="6" w:tplc="0409000F" w:tentative="1">
      <w:start w:val="1"/>
      <w:numFmt w:val="decimal"/>
      <w:lvlText w:val="%7."/>
      <w:lvlJc w:val="left"/>
      <w:pPr>
        <w:tabs>
          <w:tab w:val="num" w:pos="3587"/>
        </w:tabs>
        <w:ind w:left="3587" w:hanging="480"/>
      </w:pPr>
    </w:lvl>
    <w:lvl w:ilvl="7" w:tplc="04090019" w:tentative="1">
      <w:start w:val="1"/>
      <w:numFmt w:val="ideographTraditional"/>
      <w:lvlText w:val="%8、"/>
      <w:lvlJc w:val="left"/>
      <w:pPr>
        <w:tabs>
          <w:tab w:val="num" w:pos="4067"/>
        </w:tabs>
        <w:ind w:left="4067" w:hanging="480"/>
      </w:pPr>
    </w:lvl>
    <w:lvl w:ilvl="8" w:tplc="0409001B" w:tentative="1">
      <w:start w:val="1"/>
      <w:numFmt w:val="lowerRoman"/>
      <w:lvlText w:val="%9."/>
      <w:lvlJc w:val="right"/>
      <w:pPr>
        <w:tabs>
          <w:tab w:val="num" w:pos="4547"/>
        </w:tabs>
        <w:ind w:left="4547"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6"/>
  </w:num>
  <w:num w:numId="23">
    <w:abstractNumId w:val="21"/>
  </w:num>
  <w:num w:numId="24">
    <w:abstractNumId w:val="28"/>
  </w:num>
  <w:num w:numId="25">
    <w:abstractNumId w:val="35"/>
  </w:num>
  <w:num w:numId="26">
    <w:abstractNumId w:val="43"/>
  </w:num>
  <w:num w:numId="27">
    <w:abstractNumId w:val="24"/>
  </w:num>
  <w:num w:numId="28">
    <w:abstractNumId w:val="41"/>
  </w:num>
  <w:num w:numId="29">
    <w:abstractNumId w:val="39"/>
  </w:num>
  <w:num w:numId="30">
    <w:abstractNumId w:val="27"/>
  </w:num>
  <w:num w:numId="31">
    <w:abstractNumId w:val="30"/>
  </w:num>
  <w:num w:numId="32">
    <w:abstractNumId w:val="33"/>
  </w:num>
  <w:num w:numId="33">
    <w:abstractNumId w:val="40"/>
  </w:num>
  <w:num w:numId="34">
    <w:abstractNumId w:val="38"/>
  </w:num>
  <w:num w:numId="35">
    <w:abstractNumId w:val="37"/>
  </w:num>
  <w:num w:numId="36">
    <w:abstractNumId w:val="42"/>
  </w:num>
  <w:num w:numId="37">
    <w:abstractNumId w:val="36"/>
  </w:num>
  <w:num w:numId="38">
    <w:abstractNumId w:val="23"/>
  </w:num>
  <w:num w:numId="39">
    <w:abstractNumId w:val="22"/>
  </w:num>
  <w:num w:numId="40">
    <w:abstractNumId w:val="34"/>
  </w:num>
  <w:num w:numId="41">
    <w:abstractNumId w:val="3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1F4C"/>
    <w:rsid w:val="00006CA9"/>
    <w:rsid w:val="00072A9A"/>
    <w:rsid w:val="000733CB"/>
    <w:rsid w:val="000759D6"/>
    <w:rsid w:val="00080E4B"/>
    <w:rsid w:val="00083211"/>
    <w:rsid w:val="000A4A0B"/>
    <w:rsid w:val="000B305C"/>
    <w:rsid w:val="00107B8B"/>
    <w:rsid w:val="001412CA"/>
    <w:rsid w:val="001C350D"/>
    <w:rsid w:val="001D5F28"/>
    <w:rsid w:val="00246FAD"/>
    <w:rsid w:val="00275A49"/>
    <w:rsid w:val="00281112"/>
    <w:rsid w:val="00284BED"/>
    <w:rsid w:val="002B71E1"/>
    <w:rsid w:val="00313F6F"/>
    <w:rsid w:val="003408DF"/>
    <w:rsid w:val="003600B4"/>
    <w:rsid w:val="00386F73"/>
    <w:rsid w:val="003A6B36"/>
    <w:rsid w:val="003B3088"/>
    <w:rsid w:val="003B4C7E"/>
    <w:rsid w:val="003E3092"/>
    <w:rsid w:val="003F069D"/>
    <w:rsid w:val="004703AF"/>
    <w:rsid w:val="00491A3F"/>
    <w:rsid w:val="004E747F"/>
    <w:rsid w:val="005043DF"/>
    <w:rsid w:val="00507E4F"/>
    <w:rsid w:val="0051614F"/>
    <w:rsid w:val="00555436"/>
    <w:rsid w:val="00571E20"/>
    <w:rsid w:val="005F1F84"/>
    <w:rsid w:val="006214AA"/>
    <w:rsid w:val="00623246"/>
    <w:rsid w:val="00625126"/>
    <w:rsid w:val="006364C8"/>
    <w:rsid w:val="006C6029"/>
    <w:rsid w:val="006E2E67"/>
    <w:rsid w:val="006F4D37"/>
    <w:rsid w:val="00721FC0"/>
    <w:rsid w:val="00722B73"/>
    <w:rsid w:val="007441A3"/>
    <w:rsid w:val="00747F67"/>
    <w:rsid w:val="007E7936"/>
    <w:rsid w:val="007F1CAE"/>
    <w:rsid w:val="00814B7C"/>
    <w:rsid w:val="00816469"/>
    <w:rsid w:val="00836FAC"/>
    <w:rsid w:val="008415AB"/>
    <w:rsid w:val="00891EE9"/>
    <w:rsid w:val="008A06CD"/>
    <w:rsid w:val="008B25E1"/>
    <w:rsid w:val="00901191"/>
    <w:rsid w:val="00943A9E"/>
    <w:rsid w:val="0095454E"/>
    <w:rsid w:val="009D0E34"/>
    <w:rsid w:val="009E5DE3"/>
    <w:rsid w:val="00A100AB"/>
    <w:rsid w:val="00A40775"/>
    <w:rsid w:val="00A905DF"/>
    <w:rsid w:val="00A97692"/>
    <w:rsid w:val="00AA1187"/>
    <w:rsid w:val="00AD0C8A"/>
    <w:rsid w:val="00AE35C9"/>
    <w:rsid w:val="00AF5E34"/>
    <w:rsid w:val="00B246C3"/>
    <w:rsid w:val="00B33988"/>
    <w:rsid w:val="00B35C0D"/>
    <w:rsid w:val="00B43F14"/>
    <w:rsid w:val="00B4400B"/>
    <w:rsid w:val="00B45C1F"/>
    <w:rsid w:val="00B7512B"/>
    <w:rsid w:val="00B7762C"/>
    <w:rsid w:val="00BC28A6"/>
    <w:rsid w:val="00C05729"/>
    <w:rsid w:val="00C1062B"/>
    <w:rsid w:val="00C203E7"/>
    <w:rsid w:val="00C37569"/>
    <w:rsid w:val="00C8453C"/>
    <w:rsid w:val="00C9203C"/>
    <w:rsid w:val="00C92C47"/>
    <w:rsid w:val="00CB20A4"/>
    <w:rsid w:val="00CC3BF9"/>
    <w:rsid w:val="00CC5796"/>
    <w:rsid w:val="00CC6E8F"/>
    <w:rsid w:val="00D003A2"/>
    <w:rsid w:val="00D10CD0"/>
    <w:rsid w:val="00D1368E"/>
    <w:rsid w:val="00D13E02"/>
    <w:rsid w:val="00D27D48"/>
    <w:rsid w:val="00D66EBE"/>
    <w:rsid w:val="00DE5F2C"/>
    <w:rsid w:val="00E0569E"/>
    <w:rsid w:val="00E42009"/>
    <w:rsid w:val="00E54048"/>
    <w:rsid w:val="00E84BE2"/>
    <w:rsid w:val="00EE7789"/>
    <w:rsid w:val="00EF02B7"/>
    <w:rsid w:val="00EF3790"/>
    <w:rsid w:val="00F65F19"/>
    <w:rsid w:val="00F94AA8"/>
    <w:rsid w:val="00FD1F4C"/>
    <w:rsid w:val="00FD5C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AutoShape 17"/>
        <o:r id="V:Rule7" type="connector" idref="#AutoShape 101"/>
        <o:r id="V:Rule8" type="connector" idref="#AutoShape 100"/>
        <o:r id="V:Rule9" type="connector" idref="#AutoShape 108"/>
        <o:r id="V:Rule10" type="connector" idref="#AutoShape 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F4C"/>
    <w:pPr>
      <w:widowControl w:val="0"/>
      <w:suppressAutoHyphens/>
    </w:pPr>
    <w:rPr>
      <w:rFonts w:ascii="Times New Roman" w:eastAsia="新細明體" w:hAnsi="Times New Roman" w:cs="Times New Roman"/>
      <w:kern w:val="1"/>
      <w:szCs w:val="24"/>
      <w:lang w:eastAsia="ar-SA"/>
    </w:rPr>
  </w:style>
  <w:style w:type="paragraph" w:styleId="1">
    <w:name w:val="heading 1"/>
    <w:basedOn w:val="a"/>
    <w:next w:val="a"/>
    <w:link w:val="10"/>
    <w:qFormat/>
    <w:rsid w:val="00FD1F4C"/>
    <w:pPr>
      <w:keepNext/>
      <w:numPr>
        <w:numId w:val="1"/>
      </w:numPr>
      <w:spacing w:before="180" w:after="180" w:line="480" w:lineRule="auto"/>
      <w:outlineLvl w:val="0"/>
    </w:pPr>
    <w:rPr>
      <w:rFonts w:ascii="Cambria" w:hAnsi="Cambria" w:cs="Cambria"/>
      <w:b/>
      <w:bCs/>
      <w:sz w:val="52"/>
      <w:szCs w:val="52"/>
    </w:rPr>
  </w:style>
  <w:style w:type="paragraph" w:styleId="2">
    <w:name w:val="heading 2"/>
    <w:basedOn w:val="a"/>
    <w:next w:val="a"/>
    <w:link w:val="20"/>
    <w:qFormat/>
    <w:rsid w:val="00FD1F4C"/>
    <w:pPr>
      <w:keepNext/>
      <w:numPr>
        <w:numId w:val="26"/>
      </w:numPr>
      <w:suppressAutoHyphens w:val="0"/>
      <w:adjustRightInd w:val="0"/>
      <w:snapToGrid w:val="0"/>
      <w:outlineLvl w:val="1"/>
    </w:pPr>
    <w:rPr>
      <w:rFonts w:ascii="Arial" w:eastAsia="標楷體" w:hAnsi="Arial"/>
      <w:bCs/>
      <w:kern w:val="2"/>
      <w:sz w:val="2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D1F4C"/>
    <w:rPr>
      <w:rFonts w:ascii="Cambria" w:eastAsia="新細明體" w:hAnsi="Cambria" w:cs="Cambria"/>
      <w:b/>
      <w:bCs/>
      <w:kern w:val="1"/>
      <w:sz w:val="52"/>
      <w:szCs w:val="52"/>
      <w:lang w:eastAsia="ar-SA"/>
    </w:rPr>
  </w:style>
  <w:style w:type="character" w:customStyle="1" w:styleId="20">
    <w:name w:val="標題 2 字元"/>
    <w:basedOn w:val="a0"/>
    <w:link w:val="2"/>
    <w:rsid w:val="00FD1F4C"/>
    <w:rPr>
      <w:rFonts w:ascii="Arial" w:eastAsia="標楷體" w:hAnsi="Arial" w:cs="Times New Roman"/>
      <w:bCs/>
      <w:sz w:val="28"/>
      <w:szCs w:val="48"/>
      <w:lang w:eastAsia="ar-SA"/>
    </w:rPr>
  </w:style>
  <w:style w:type="character" w:customStyle="1" w:styleId="WW8Num1z0">
    <w:name w:val="WW8Num1z0"/>
    <w:rsid w:val="00FD1F4C"/>
    <w:rPr>
      <w:rFonts w:hint="default"/>
      <w:lang w:val="en-US"/>
    </w:rPr>
  </w:style>
  <w:style w:type="character" w:customStyle="1" w:styleId="WW8Num1z1">
    <w:name w:val="WW8Num1z1"/>
    <w:rsid w:val="00FD1F4C"/>
  </w:style>
  <w:style w:type="character" w:customStyle="1" w:styleId="WW8Num1z2">
    <w:name w:val="WW8Num1z2"/>
    <w:rsid w:val="00FD1F4C"/>
  </w:style>
  <w:style w:type="character" w:customStyle="1" w:styleId="WW8Num1z3">
    <w:name w:val="WW8Num1z3"/>
    <w:rsid w:val="00FD1F4C"/>
  </w:style>
  <w:style w:type="character" w:customStyle="1" w:styleId="WW8Num1z4">
    <w:name w:val="WW8Num1z4"/>
    <w:rsid w:val="00FD1F4C"/>
  </w:style>
  <w:style w:type="character" w:customStyle="1" w:styleId="WW8Num1z5">
    <w:name w:val="WW8Num1z5"/>
    <w:rsid w:val="00FD1F4C"/>
  </w:style>
  <w:style w:type="character" w:customStyle="1" w:styleId="WW8Num1z6">
    <w:name w:val="WW8Num1z6"/>
    <w:rsid w:val="00FD1F4C"/>
  </w:style>
  <w:style w:type="character" w:customStyle="1" w:styleId="WW8Num1z7">
    <w:name w:val="WW8Num1z7"/>
    <w:rsid w:val="00FD1F4C"/>
  </w:style>
  <w:style w:type="character" w:customStyle="1" w:styleId="WW8Num1z8">
    <w:name w:val="WW8Num1z8"/>
    <w:rsid w:val="00FD1F4C"/>
  </w:style>
  <w:style w:type="character" w:customStyle="1" w:styleId="WW8Num2z0">
    <w:name w:val="WW8Num2z0"/>
    <w:rsid w:val="00FD1F4C"/>
    <w:rPr>
      <w:rFonts w:ascii="標楷體" w:eastAsia="標楷體" w:hAnsi="標楷體" w:cs="標楷體" w:hint="default"/>
      <w:color w:val="auto"/>
      <w:sz w:val="28"/>
      <w:szCs w:val="28"/>
    </w:rPr>
  </w:style>
  <w:style w:type="character" w:customStyle="1" w:styleId="WW8Num3z0">
    <w:name w:val="WW8Num3z0"/>
    <w:rsid w:val="00FD1F4C"/>
    <w:rPr>
      <w:rFonts w:ascii="標楷體" w:eastAsia="標楷體" w:hAnsi="標楷體" w:cs="標楷體" w:hint="default"/>
      <w:color w:val="auto"/>
      <w:sz w:val="28"/>
      <w:szCs w:val="28"/>
    </w:rPr>
  </w:style>
  <w:style w:type="character" w:customStyle="1" w:styleId="WW8Num4z0">
    <w:name w:val="WW8Num4z0"/>
    <w:rsid w:val="00FD1F4C"/>
    <w:rPr>
      <w:rFonts w:hint="default"/>
    </w:rPr>
  </w:style>
  <w:style w:type="character" w:customStyle="1" w:styleId="WW8Num5z0">
    <w:name w:val="WW8Num5z0"/>
    <w:rsid w:val="00FD1F4C"/>
    <w:rPr>
      <w:rFonts w:ascii="標楷體" w:eastAsia="標楷體" w:hAnsi="標楷體" w:cs="標楷體" w:hint="default"/>
      <w:sz w:val="28"/>
      <w:szCs w:val="28"/>
    </w:rPr>
  </w:style>
  <w:style w:type="character" w:customStyle="1" w:styleId="WW8Num6z0">
    <w:name w:val="WW8Num6z0"/>
    <w:rsid w:val="00FD1F4C"/>
    <w:rPr>
      <w:rFonts w:ascii="標楷體" w:eastAsia="標楷體" w:hAnsi="標楷體" w:cs="標楷體" w:hint="default"/>
      <w:sz w:val="28"/>
      <w:szCs w:val="28"/>
    </w:rPr>
  </w:style>
  <w:style w:type="character" w:customStyle="1" w:styleId="WW8Num7z0">
    <w:name w:val="WW8Num7z0"/>
    <w:rsid w:val="00FD1F4C"/>
    <w:rPr>
      <w:rFonts w:cs="標楷體" w:hint="default"/>
      <w:lang w:val="en-US"/>
    </w:rPr>
  </w:style>
  <w:style w:type="character" w:customStyle="1" w:styleId="WW8Num8z0">
    <w:name w:val="WW8Num8z0"/>
    <w:rsid w:val="00FD1F4C"/>
    <w:rPr>
      <w:rFonts w:cs="標楷體" w:hint="default"/>
    </w:rPr>
  </w:style>
  <w:style w:type="character" w:customStyle="1" w:styleId="WW8Num9z0">
    <w:name w:val="WW8Num9z0"/>
    <w:rsid w:val="00FD1F4C"/>
    <w:rPr>
      <w:rFonts w:ascii="標楷體" w:eastAsia="標楷體" w:hAnsi="標楷體" w:cs="標楷體" w:hint="default"/>
      <w:color w:val="auto"/>
      <w:sz w:val="28"/>
      <w:szCs w:val="28"/>
    </w:rPr>
  </w:style>
  <w:style w:type="character" w:customStyle="1" w:styleId="WW8Num10z0">
    <w:name w:val="WW8Num10z0"/>
    <w:rsid w:val="00FD1F4C"/>
    <w:rPr>
      <w:rFonts w:hint="default"/>
    </w:rPr>
  </w:style>
  <w:style w:type="character" w:customStyle="1" w:styleId="WW8Num11z0">
    <w:name w:val="WW8Num11z0"/>
    <w:rsid w:val="00FD1F4C"/>
    <w:rPr>
      <w:rFonts w:ascii="標楷體" w:eastAsia="標楷體" w:hAnsi="標楷體" w:cs="Arial" w:hint="default"/>
      <w:color w:val="FF0000"/>
      <w:sz w:val="28"/>
      <w:szCs w:val="28"/>
    </w:rPr>
  </w:style>
  <w:style w:type="character" w:customStyle="1" w:styleId="WW8Num12z0">
    <w:name w:val="WW8Num12z0"/>
    <w:rsid w:val="00FD1F4C"/>
    <w:rPr>
      <w:rFonts w:ascii="標楷體" w:eastAsia="標楷體" w:hAnsi="標楷體" w:cs="標楷體" w:hint="default"/>
      <w:sz w:val="32"/>
      <w:szCs w:val="32"/>
    </w:rPr>
  </w:style>
  <w:style w:type="character" w:customStyle="1" w:styleId="WW8Num13z0">
    <w:name w:val="WW8Num13z0"/>
    <w:rsid w:val="00FD1F4C"/>
    <w:rPr>
      <w:rFonts w:ascii="標楷體" w:eastAsia="標楷體" w:hAnsi="標楷體" w:cs="標楷體" w:hint="eastAsia"/>
      <w:sz w:val="28"/>
      <w:szCs w:val="28"/>
    </w:rPr>
  </w:style>
  <w:style w:type="character" w:customStyle="1" w:styleId="WW8Num14z0">
    <w:name w:val="WW8Num14z0"/>
    <w:rsid w:val="00FD1F4C"/>
    <w:rPr>
      <w:rFonts w:hint="eastAsia"/>
    </w:rPr>
  </w:style>
  <w:style w:type="character" w:customStyle="1" w:styleId="WW8Num15z0">
    <w:name w:val="WW8Num15z0"/>
    <w:rsid w:val="00FD1F4C"/>
    <w:rPr>
      <w:rFonts w:cs="標楷體" w:hint="default"/>
    </w:rPr>
  </w:style>
  <w:style w:type="character" w:customStyle="1" w:styleId="WW8Num16z0">
    <w:name w:val="WW8Num16z0"/>
    <w:rsid w:val="00FD1F4C"/>
    <w:rPr>
      <w:rFonts w:ascii="標楷體" w:eastAsia="標楷體" w:hAnsi="標楷體" w:cs="標楷體" w:hint="default"/>
      <w:sz w:val="28"/>
      <w:szCs w:val="28"/>
    </w:rPr>
  </w:style>
  <w:style w:type="character" w:customStyle="1" w:styleId="WW8Num17z0">
    <w:name w:val="WW8Num17z0"/>
    <w:rsid w:val="00FD1F4C"/>
    <w:rPr>
      <w:rFonts w:hint="default"/>
      <w:lang w:val="en-US"/>
    </w:rPr>
  </w:style>
  <w:style w:type="character" w:customStyle="1" w:styleId="WW8Num18z0">
    <w:name w:val="WW8Num18z0"/>
    <w:rsid w:val="00FD1F4C"/>
    <w:rPr>
      <w:rFonts w:ascii="標楷體" w:eastAsia="標楷體" w:hAnsi="標楷體" w:cs="DFKaiShu-SB-Estd-BF" w:hint="eastAsia"/>
      <w:kern w:val="1"/>
      <w:sz w:val="32"/>
      <w:szCs w:val="28"/>
      <w:lang w:val="en-US"/>
    </w:rPr>
  </w:style>
  <w:style w:type="character" w:customStyle="1" w:styleId="WW8Num19z0">
    <w:name w:val="WW8Num19z0"/>
    <w:rsid w:val="00FD1F4C"/>
    <w:rPr>
      <w:rFonts w:ascii="標楷體" w:eastAsia="標楷體" w:hAnsi="標楷體" w:cs="標楷體" w:hint="default"/>
      <w:sz w:val="28"/>
      <w:szCs w:val="28"/>
    </w:rPr>
  </w:style>
  <w:style w:type="character" w:customStyle="1" w:styleId="WW8Num20z0">
    <w:name w:val="WW8Num20z0"/>
    <w:rsid w:val="00FD1F4C"/>
    <w:rPr>
      <w:rFonts w:hint="default"/>
    </w:rPr>
  </w:style>
  <w:style w:type="character" w:customStyle="1" w:styleId="WW8Num21z0">
    <w:name w:val="WW8Num21z0"/>
    <w:rsid w:val="00FD1F4C"/>
    <w:rPr>
      <w:rFonts w:cs="標楷體" w:hint="default"/>
      <w:lang w:val="en-US"/>
    </w:rPr>
  </w:style>
  <w:style w:type="character" w:customStyle="1" w:styleId="WW8Num21z1">
    <w:name w:val="WW8Num21z1"/>
    <w:rsid w:val="00FD1F4C"/>
  </w:style>
  <w:style w:type="character" w:customStyle="1" w:styleId="WW8Num21z2">
    <w:name w:val="WW8Num21z2"/>
    <w:rsid w:val="00FD1F4C"/>
  </w:style>
  <w:style w:type="character" w:customStyle="1" w:styleId="WW8Num21z3">
    <w:name w:val="WW8Num21z3"/>
    <w:rsid w:val="00FD1F4C"/>
  </w:style>
  <w:style w:type="character" w:customStyle="1" w:styleId="WW8Num21z4">
    <w:name w:val="WW8Num21z4"/>
    <w:rsid w:val="00FD1F4C"/>
  </w:style>
  <w:style w:type="character" w:customStyle="1" w:styleId="WW8Num21z5">
    <w:name w:val="WW8Num21z5"/>
    <w:rsid w:val="00FD1F4C"/>
  </w:style>
  <w:style w:type="character" w:customStyle="1" w:styleId="WW8Num21z6">
    <w:name w:val="WW8Num21z6"/>
    <w:rsid w:val="00FD1F4C"/>
  </w:style>
  <w:style w:type="character" w:customStyle="1" w:styleId="WW8Num21z7">
    <w:name w:val="WW8Num21z7"/>
    <w:rsid w:val="00FD1F4C"/>
  </w:style>
  <w:style w:type="character" w:customStyle="1" w:styleId="WW8Num21z8">
    <w:name w:val="WW8Num21z8"/>
    <w:rsid w:val="00FD1F4C"/>
  </w:style>
  <w:style w:type="character" w:customStyle="1" w:styleId="WW8Num2z1">
    <w:name w:val="WW8Num2z1"/>
    <w:rsid w:val="00FD1F4C"/>
  </w:style>
  <w:style w:type="character" w:customStyle="1" w:styleId="WW8Num2z2">
    <w:name w:val="WW8Num2z2"/>
    <w:rsid w:val="00FD1F4C"/>
  </w:style>
  <w:style w:type="character" w:customStyle="1" w:styleId="WW8Num2z3">
    <w:name w:val="WW8Num2z3"/>
    <w:rsid w:val="00FD1F4C"/>
  </w:style>
  <w:style w:type="character" w:customStyle="1" w:styleId="WW8Num2z4">
    <w:name w:val="WW8Num2z4"/>
    <w:rsid w:val="00FD1F4C"/>
  </w:style>
  <w:style w:type="character" w:customStyle="1" w:styleId="WW8Num2z5">
    <w:name w:val="WW8Num2z5"/>
    <w:rsid w:val="00FD1F4C"/>
  </w:style>
  <w:style w:type="character" w:customStyle="1" w:styleId="WW8Num2z6">
    <w:name w:val="WW8Num2z6"/>
    <w:rsid w:val="00FD1F4C"/>
  </w:style>
  <w:style w:type="character" w:customStyle="1" w:styleId="WW8Num2z7">
    <w:name w:val="WW8Num2z7"/>
    <w:rsid w:val="00FD1F4C"/>
  </w:style>
  <w:style w:type="character" w:customStyle="1" w:styleId="WW8Num2z8">
    <w:name w:val="WW8Num2z8"/>
    <w:rsid w:val="00FD1F4C"/>
  </w:style>
  <w:style w:type="character" w:customStyle="1" w:styleId="WW8Num3z1">
    <w:name w:val="WW8Num3z1"/>
    <w:rsid w:val="00FD1F4C"/>
  </w:style>
  <w:style w:type="character" w:customStyle="1" w:styleId="WW8Num3z2">
    <w:name w:val="WW8Num3z2"/>
    <w:rsid w:val="00FD1F4C"/>
  </w:style>
  <w:style w:type="character" w:customStyle="1" w:styleId="WW8Num3z3">
    <w:name w:val="WW8Num3z3"/>
    <w:rsid w:val="00FD1F4C"/>
  </w:style>
  <w:style w:type="character" w:customStyle="1" w:styleId="WW8Num3z4">
    <w:name w:val="WW8Num3z4"/>
    <w:rsid w:val="00FD1F4C"/>
  </w:style>
  <w:style w:type="character" w:customStyle="1" w:styleId="WW8Num3z5">
    <w:name w:val="WW8Num3z5"/>
    <w:rsid w:val="00FD1F4C"/>
  </w:style>
  <w:style w:type="character" w:customStyle="1" w:styleId="WW8Num3z6">
    <w:name w:val="WW8Num3z6"/>
    <w:rsid w:val="00FD1F4C"/>
  </w:style>
  <w:style w:type="character" w:customStyle="1" w:styleId="WW8Num3z7">
    <w:name w:val="WW8Num3z7"/>
    <w:rsid w:val="00FD1F4C"/>
  </w:style>
  <w:style w:type="character" w:customStyle="1" w:styleId="WW8Num3z8">
    <w:name w:val="WW8Num3z8"/>
    <w:rsid w:val="00FD1F4C"/>
  </w:style>
  <w:style w:type="character" w:customStyle="1" w:styleId="WW8Num4z1">
    <w:name w:val="WW8Num4z1"/>
    <w:rsid w:val="00FD1F4C"/>
  </w:style>
  <w:style w:type="character" w:customStyle="1" w:styleId="WW8Num4z2">
    <w:name w:val="WW8Num4z2"/>
    <w:rsid w:val="00FD1F4C"/>
  </w:style>
  <w:style w:type="character" w:customStyle="1" w:styleId="WW8Num4z3">
    <w:name w:val="WW8Num4z3"/>
    <w:rsid w:val="00FD1F4C"/>
  </w:style>
  <w:style w:type="character" w:customStyle="1" w:styleId="WW8Num4z4">
    <w:name w:val="WW8Num4z4"/>
    <w:rsid w:val="00FD1F4C"/>
  </w:style>
  <w:style w:type="character" w:customStyle="1" w:styleId="WW8Num4z5">
    <w:name w:val="WW8Num4z5"/>
    <w:rsid w:val="00FD1F4C"/>
  </w:style>
  <w:style w:type="character" w:customStyle="1" w:styleId="WW8Num4z6">
    <w:name w:val="WW8Num4z6"/>
    <w:rsid w:val="00FD1F4C"/>
  </w:style>
  <w:style w:type="character" w:customStyle="1" w:styleId="WW8Num4z7">
    <w:name w:val="WW8Num4z7"/>
    <w:rsid w:val="00FD1F4C"/>
  </w:style>
  <w:style w:type="character" w:customStyle="1" w:styleId="WW8Num4z8">
    <w:name w:val="WW8Num4z8"/>
    <w:rsid w:val="00FD1F4C"/>
  </w:style>
  <w:style w:type="character" w:customStyle="1" w:styleId="WW8Num5z1">
    <w:name w:val="WW8Num5z1"/>
    <w:rsid w:val="00FD1F4C"/>
  </w:style>
  <w:style w:type="character" w:customStyle="1" w:styleId="WW8Num5z2">
    <w:name w:val="WW8Num5z2"/>
    <w:rsid w:val="00FD1F4C"/>
  </w:style>
  <w:style w:type="character" w:customStyle="1" w:styleId="WW8Num5z3">
    <w:name w:val="WW8Num5z3"/>
    <w:rsid w:val="00FD1F4C"/>
  </w:style>
  <w:style w:type="character" w:customStyle="1" w:styleId="WW8Num5z4">
    <w:name w:val="WW8Num5z4"/>
    <w:rsid w:val="00FD1F4C"/>
  </w:style>
  <w:style w:type="character" w:customStyle="1" w:styleId="WW8Num5z5">
    <w:name w:val="WW8Num5z5"/>
    <w:rsid w:val="00FD1F4C"/>
  </w:style>
  <w:style w:type="character" w:customStyle="1" w:styleId="WW8Num5z6">
    <w:name w:val="WW8Num5z6"/>
    <w:rsid w:val="00FD1F4C"/>
  </w:style>
  <w:style w:type="character" w:customStyle="1" w:styleId="WW8Num5z7">
    <w:name w:val="WW8Num5z7"/>
    <w:rsid w:val="00FD1F4C"/>
  </w:style>
  <w:style w:type="character" w:customStyle="1" w:styleId="WW8Num5z8">
    <w:name w:val="WW8Num5z8"/>
    <w:rsid w:val="00FD1F4C"/>
  </w:style>
  <w:style w:type="character" w:customStyle="1" w:styleId="WW8Num6z1">
    <w:name w:val="WW8Num6z1"/>
    <w:rsid w:val="00FD1F4C"/>
  </w:style>
  <w:style w:type="character" w:customStyle="1" w:styleId="WW8Num6z2">
    <w:name w:val="WW8Num6z2"/>
    <w:rsid w:val="00FD1F4C"/>
  </w:style>
  <w:style w:type="character" w:customStyle="1" w:styleId="WW8Num6z3">
    <w:name w:val="WW8Num6z3"/>
    <w:rsid w:val="00FD1F4C"/>
  </w:style>
  <w:style w:type="character" w:customStyle="1" w:styleId="WW8Num6z4">
    <w:name w:val="WW8Num6z4"/>
    <w:rsid w:val="00FD1F4C"/>
  </w:style>
  <w:style w:type="character" w:customStyle="1" w:styleId="WW8Num6z5">
    <w:name w:val="WW8Num6z5"/>
    <w:rsid w:val="00FD1F4C"/>
  </w:style>
  <w:style w:type="character" w:customStyle="1" w:styleId="WW8Num6z6">
    <w:name w:val="WW8Num6z6"/>
    <w:rsid w:val="00FD1F4C"/>
  </w:style>
  <w:style w:type="character" w:customStyle="1" w:styleId="WW8Num6z7">
    <w:name w:val="WW8Num6z7"/>
    <w:rsid w:val="00FD1F4C"/>
  </w:style>
  <w:style w:type="character" w:customStyle="1" w:styleId="WW8Num6z8">
    <w:name w:val="WW8Num6z8"/>
    <w:rsid w:val="00FD1F4C"/>
  </w:style>
  <w:style w:type="character" w:customStyle="1" w:styleId="WW8Num7z2">
    <w:name w:val="WW8Num7z2"/>
    <w:rsid w:val="00FD1F4C"/>
  </w:style>
  <w:style w:type="character" w:customStyle="1" w:styleId="WW8Num7z3">
    <w:name w:val="WW8Num7z3"/>
    <w:rsid w:val="00FD1F4C"/>
  </w:style>
  <w:style w:type="character" w:customStyle="1" w:styleId="WW8Num7z4">
    <w:name w:val="WW8Num7z4"/>
    <w:rsid w:val="00FD1F4C"/>
  </w:style>
  <w:style w:type="character" w:customStyle="1" w:styleId="WW8Num7z5">
    <w:name w:val="WW8Num7z5"/>
    <w:rsid w:val="00FD1F4C"/>
  </w:style>
  <w:style w:type="character" w:customStyle="1" w:styleId="WW8Num7z6">
    <w:name w:val="WW8Num7z6"/>
    <w:rsid w:val="00FD1F4C"/>
  </w:style>
  <w:style w:type="character" w:customStyle="1" w:styleId="WW8Num7z7">
    <w:name w:val="WW8Num7z7"/>
    <w:rsid w:val="00FD1F4C"/>
  </w:style>
  <w:style w:type="character" w:customStyle="1" w:styleId="WW8Num7z8">
    <w:name w:val="WW8Num7z8"/>
    <w:rsid w:val="00FD1F4C"/>
  </w:style>
  <w:style w:type="character" w:customStyle="1" w:styleId="WW8Num8z1">
    <w:name w:val="WW8Num8z1"/>
    <w:rsid w:val="00FD1F4C"/>
  </w:style>
  <w:style w:type="character" w:customStyle="1" w:styleId="WW8Num8z2">
    <w:name w:val="WW8Num8z2"/>
    <w:rsid w:val="00FD1F4C"/>
  </w:style>
  <w:style w:type="character" w:customStyle="1" w:styleId="WW8Num8z3">
    <w:name w:val="WW8Num8z3"/>
    <w:rsid w:val="00FD1F4C"/>
  </w:style>
  <w:style w:type="character" w:customStyle="1" w:styleId="WW8Num8z4">
    <w:name w:val="WW8Num8z4"/>
    <w:rsid w:val="00FD1F4C"/>
  </w:style>
  <w:style w:type="character" w:customStyle="1" w:styleId="WW8Num8z5">
    <w:name w:val="WW8Num8z5"/>
    <w:rsid w:val="00FD1F4C"/>
  </w:style>
  <w:style w:type="character" w:customStyle="1" w:styleId="WW8Num8z6">
    <w:name w:val="WW8Num8z6"/>
    <w:rsid w:val="00FD1F4C"/>
  </w:style>
  <w:style w:type="character" w:customStyle="1" w:styleId="WW8Num8z7">
    <w:name w:val="WW8Num8z7"/>
    <w:rsid w:val="00FD1F4C"/>
  </w:style>
  <w:style w:type="character" w:customStyle="1" w:styleId="WW8Num8z8">
    <w:name w:val="WW8Num8z8"/>
    <w:rsid w:val="00FD1F4C"/>
  </w:style>
  <w:style w:type="character" w:customStyle="1" w:styleId="WW8Num9z1">
    <w:name w:val="WW8Num9z1"/>
    <w:rsid w:val="00FD1F4C"/>
  </w:style>
  <w:style w:type="character" w:customStyle="1" w:styleId="WW8Num9z2">
    <w:name w:val="WW8Num9z2"/>
    <w:rsid w:val="00FD1F4C"/>
  </w:style>
  <w:style w:type="character" w:customStyle="1" w:styleId="WW8Num9z3">
    <w:name w:val="WW8Num9z3"/>
    <w:rsid w:val="00FD1F4C"/>
  </w:style>
  <w:style w:type="character" w:customStyle="1" w:styleId="WW8Num9z4">
    <w:name w:val="WW8Num9z4"/>
    <w:rsid w:val="00FD1F4C"/>
  </w:style>
  <w:style w:type="character" w:customStyle="1" w:styleId="WW8Num9z5">
    <w:name w:val="WW8Num9z5"/>
    <w:rsid w:val="00FD1F4C"/>
  </w:style>
  <w:style w:type="character" w:customStyle="1" w:styleId="WW8Num9z6">
    <w:name w:val="WW8Num9z6"/>
    <w:rsid w:val="00FD1F4C"/>
  </w:style>
  <w:style w:type="character" w:customStyle="1" w:styleId="WW8Num9z7">
    <w:name w:val="WW8Num9z7"/>
    <w:rsid w:val="00FD1F4C"/>
  </w:style>
  <w:style w:type="character" w:customStyle="1" w:styleId="WW8Num9z8">
    <w:name w:val="WW8Num9z8"/>
    <w:rsid w:val="00FD1F4C"/>
  </w:style>
  <w:style w:type="character" w:customStyle="1" w:styleId="WW8Num10z1">
    <w:name w:val="WW8Num10z1"/>
    <w:rsid w:val="00FD1F4C"/>
  </w:style>
  <w:style w:type="character" w:customStyle="1" w:styleId="WW8Num10z2">
    <w:name w:val="WW8Num10z2"/>
    <w:rsid w:val="00FD1F4C"/>
  </w:style>
  <w:style w:type="character" w:customStyle="1" w:styleId="WW8Num10z3">
    <w:name w:val="WW8Num10z3"/>
    <w:rsid w:val="00FD1F4C"/>
  </w:style>
  <w:style w:type="character" w:customStyle="1" w:styleId="WW8Num10z4">
    <w:name w:val="WW8Num10z4"/>
    <w:rsid w:val="00FD1F4C"/>
  </w:style>
  <w:style w:type="character" w:customStyle="1" w:styleId="WW8Num10z5">
    <w:name w:val="WW8Num10z5"/>
    <w:rsid w:val="00FD1F4C"/>
  </w:style>
  <w:style w:type="character" w:customStyle="1" w:styleId="WW8Num10z6">
    <w:name w:val="WW8Num10z6"/>
    <w:rsid w:val="00FD1F4C"/>
  </w:style>
  <w:style w:type="character" w:customStyle="1" w:styleId="WW8Num10z7">
    <w:name w:val="WW8Num10z7"/>
    <w:rsid w:val="00FD1F4C"/>
  </w:style>
  <w:style w:type="character" w:customStyle="1" w:styleId="WW8Num10z8">
    <w:name w:val="WW8Num10z8"/>
    <w:rsid w:val="00FD1F4C"/>
  </w:style>
  <w:style w:type="character" w:customStyle="1" w:styleId="WW8Num11z1">
    <w:name w:val="WW8Num11z1"/>
    <w:rsid w:val="00FD1F4C"/>
  </w:style>
  <w:style w:type="character" w:customStyle="1" w:styleId="WW8Num11z2">
    <w:name w:val="WW8Num11z2"/>
    <w:rsid w:val="00FD1F4C"/>
  </w:style>
  <w:style w:type="character" w:customStyle="1" w:styleId="WW8Num11z3">
    <w:name w:val="WW8Num11z3"/>
    <w:rsid w:val="00FD1F4C"/>
  </w:style>
  <w:style w:type="character" w:customStyle="1" w:styleId="WW8Num11z4">
    <w:name w:val="WW8Num11z4"/>
    <w:rsid w:val="00FD1F4C"/>
  </w:style>
  <w:style w:type="character" w:customStyle="1" w:styleId="WW8Num11z5">
    <w:name w:val="WW8Num11z5"/>
    <w:rsid w:val="00FD1F4C"/>
  </w:style>
  <w:style w:type="character" w:customStyle="1" w:styleId="WW8Num11z6">
    <w:name w:val="WW8Num11z6"/>
    <w:rsid w:val="00FD1F4C"/>
  </w:style>
  <w:style w:type="character" w:customStyle="1" w:styleId="WW8Num11z7">
    <w:name w:val="WW8Num11z7"/>
    <w:rsid w:val="00FD1F4C"/>
  </w:style>
  <w:style w:type="character" w:customStyle="1" w:styleId="WW8Num11z8">
    <w:name w:val="WW8Num11z8"/>
    <w:rsid w:val="00FD1F4C"/>
  </w:style>
  <w:style w:type="character" w:customStyle="1" w:styleId="WW8Num12z1">
    <w:name w:val="WW8Num12z1"/>
    <w:rsid w:val="00FD1F4C"/>
  </w:style>
  <w:style w:type="character" w:customStyle="1" w:styleId="WW8Num12z2">
    <w:name w:val="WW8Num12z2"/>
    <w:rsid w:val="00FD1F4C"/>
  </w:style>
  <w:style w:type="character" w:customStyle="1" w:styleId="WW8Num12z3">
    <w:name w:val="WW8Num12z3"/>
    <w:rsid w:val="00FD1F4C"/>
  </w:style>
  <w:style w:type="character" w:customStyle="1" w:styleId="WW8Num12z4">
    <w:name w:val="WW8Num12z4"/>
    <w:rsid w:val="00FD1F4C"/>
  </w:style>
  <w:style w:type="character" w:customStyle="1" w:styleId="WW8Num12z5">
    <w:name w:val="WW8Num12z5"/>
    <w:rsid w:val="00FD1F4C"/>
  </w:style>
  <w:style w:type="character" w:customStyle="1" w:styleId="WW8Num12z6">
    <w:name w:val="WW8Num12z6"/>
    <w:rsid w:val="00FD1F4C"/>
  </w:style>
  <w:style w:type="character" w:customStyle="1" w:styleId="WW8Num12z7">
    <w:name w:val="WW8Num12z7"/>
    <w:rsid w:val="00FD1F4C"/>
  </w:style>
  <w:style w:type="character" w:customStyle="1" w:styleId="WW8Num12z8">
    <w:name w:val="WW8Num12z8"/>
    <w:rsid w:val="00FD1F4C"/>
  </w:style>
  <w:style w:type="character" w:customStyle="1" w:styleId="WW8Num13z1">
    <w:name w:val="WW8Num13z1"/>
    <w:rsid w:val="00FD1F4C"/>
  </w:style>
  <w:style w:type="character" w:customStyle="1" w:styleId="WW8Num13z2">
    <w:name w:val="WW8Num13z2"/>
    <w:rsid w:val="00FD1F4C"/>
  </w:style>
  <w:style w:type="character" w:customStyle="1" w:styleId="WW8Num13z3">
    <w:name w:val="WW8Num13z3"/>
    <w:rsid w:val="00FD1F4C"/>
  </w:style>
  <w:style w:type="character" w:customStyle="1" w:styleId="WW8Num13z4">
    <w:name w:val="WW8Num13z4"/>
    <w:rsid w:val="00FD1F4C"/>
  </w:style>
  <w:style w:type="character" w:customStyle="1" w:styleId="WW8Num13z5">
    <w:name w:val="WW8Num13z5"/>
    <w:rsid w:val="00FD1F4C"/>
  </w:style>
  <w:style w:type="character" w:customStyle="1" w:styleId="WW8Num13z6">
    <w:name w:val="WW8Num13z6"/>
    <w:rsid w:val="00FD1F4C"/>
  </w:style>
  <w:style w:type="character" w:customStyle="1" w:styleId="WW8Num13z7">
    <w:name w:val="WW8Num13z7"/>
    <w:rsid w:val="00FD1F4C"/>
  </w:style>
  <w:style w:type="character" w:customStyle="1" w:styleId="WW8Num13z8">
    <w:name w:val="WW8Num13z8"/>
    <w:rsid w:val="00FD1F4C"/>
  </w:style>
  <w:style w:type="character" w:customStyle="1" w:styleId="WW8Num14z1">
    <w:name w:val="WW8Num14z1"/>
    <w:rsid w:val="00FD1F4C"/>
  </w:style>
  <w:style w:type="character" w:customStyle="1" w:styleId="WW8Num14z2">
    <w:name w:val="WW8Num14z2"/>
    <w:rsid w:val="00FD1F4C"/>
  </w:style>
  <w:style w:type="character" w:customStyle="1" w:styleId="WW8Num14z3">
    <w:name w:val="WW8Num14z3"/>
    <w:rsid w:val="00FD1F4C"/>
  </w:style>
  <w:style w:type="character" w:customStyle="1" w:styleId="WW8Num14z4">
    <w:name w:val="WW8Num14z4"/>
    <w:rsid w:val="00FD1F4C"/>
  </w:style>
  <w:style w:type="character" w:customStyle="1" w:styleId="WW8Num14z5">
    <w:name w:val="WW8Num14z5"/>
    <w:rsid w:val="00FD1F4C"/>
  </w:style>
  <w:style w:type="character" w:customStyle="1" w:styleId="WW8Num14z6">
    <w:name w:val="WW8Num14z6"/>
    <w:rsid w:val="00FD1F4C"/>
  </w:style>
  <w:style w:type="character" w:customStyle="1" w:styleId="WW8Num14z7">
    <w:name w:val="WW8Num14z7"/>
    <w:rsid w:val="00FD1F4C"/>
  </w:style>
  <w:style w:type="character" w:customStyle="1" w:styleId="WW8Num14z8">
    <w:name w:val="WW8Num14z8"/>
    <w:rsid w:val="00FD1F4C"/>
  </w:style>
  <w:style w:type="character" w:customStyle="1" w:styleId="WW8Num15z1">
    <w:name w:val="WW8Num15z1"/>
    <w:rsid w:val="00FD1F4C"/>
  </w:style>
  <w:style w:type="character" w:customStyle="1" w:styleId="WW8Num15z2">
    <w:name w:val="WW8Num15z2"/>
    <w:rsid w:val="00FD1F4C"/>
  </w:style>
  <w:style w:type="character" w:customStyle="1" w:styleId="WW8Num15z3">
    <w:name w:val="WW8Num15z3"/>
    <w:rsid w:val="00FD1F4C"/>
  </w:style>
  <w:style w:type="character" w:customStyle="1" w:styleId="WW8Num15z4">
    <w:name w:val="WW8Num15z4"/>
    <w:rsid w:val="00FD1F4C"/>
  </w:style>
  <w:style w:type="character" w:customStyle="1" w:styleId="WW8Num15z5">
    <w:name w:val="WW8Num15z5"/>
    <w:rsid w:val="00FD1F4C"/>
  </w:style>
  <w:style w:type="character" w:customStyle="1" w:styleId="WW8Num15z6">
    <w:name w:val="WW8Num15z6"/>
    <w:rsid w:val="00FD1F4C"/>
  </w:style>
  <w:style w:type="character" w:customStyle="1" w:styleId="WW8Num15z7">
    <w:name w:val="WW8Num15z7"/>
    <w:rsid w:val="00FD1F4C"/>
  </w:style>
  <w:style w:type="character" w:customStyle="1" w:styleId="WW8Num15z8">
    <w:name w:val="WW8Num15z8"/>
    <w:rsid w:val="00FD1F4C"/>
  </w:style>
  <w:style w:type="character" w:customStyle="1" w:styleId="WW8Num16z1">
    <w:name w:val="WW8Num16z1"/>
    <w:rsid w:val="00FD1F4C"/>
  </w:style>
  <w:style w:type="character" w:customStyle="1" w:styleId="WW8Num16z2">
    <w:name w:val="WW8Num16z2"/>
    <w:rsid w:val="00FD1F4C"/>
  </w:style>
  <w:style w:type="character" w:customStyle="1" w:styleId="WW8Num16z3">
    <w:name w:val="WW8Num16z3"/>
    <w:rsid w:val="00FD1F4C"/>
  </w:style>
  <w:style w:type="character" w:customStyle="1" w:styleId="WW8Num16z4">
    <w:name w:val="WW8Num16z4"/>
    <w:rsid w:val="00FD1F4C"/>
  </w:style>
  <w:style w:type="character" w:customStyle="1" w:styleId="WW8Num16z5">
    <w:name w:val="WW8Num16z5"/>
    <w:rsid w:val="00FD1F4C"/>
  </w:style>
  <w:style w:type="character" w:customStyle="1" w:styleId="WW8Num16z6">
    <w:name w:val="WW8Num16z6"/>
    <w:rsid w:val="00FD1F4C"/>
  </w:style>
  <w:style w:type="character" w:customStyle="1" w:styleId="WW8Num16z7">
    <w:name w:val="WW8Num16z7"/>
    <w:rsid w:val="00FD1F4C"/>
  </w:style>
  <w:style w:type="character" w:customStyle="1" w:styleId="WW8Num16z8">
    <w:name w:val="WW8Num16z8"/>
    <w:rsid w:val="00FD1F4C"/>
  </w:style>
  <w:style w:type="character" w:customStyle="1" w:styleId="WW8Num17z1">
    <w:name w:val="WW8Num17z1"/>
    <w:rsid w:val="00FD1F4C"/>
  </w:style>
  <w:style w:type="character" w:customStyle="1" w:styleId="WW8Num17z2">
    <w:name w:val="WW8Num17z2"/>
    <w:rsid w:val="00FD1F4C"/>
  </w:style>
  <w:style w:type="character" w:customStyle="1" w:styleId="WW8Num17z3">
    <w:name w:val="WW8Num17z3"/>
    <w:rsid w:val="00FD1F4C"/>
  </w:style>
  <w:style w:type="character" w:customStyle="1" w:styleId="WW8Num17z4">
    <w:name w:val="WW8Num17z4"/>
    <w:rsid w:val="00FD1F4C"/>
  </w:style>
  <w:style w:type="character" w:customStyle="1" w:styleId="WW8Num17z5">
    <w:name w:val="WW8Num17z5"/>
    <w:rsid w:val="00FD1F4C"/>
  </w:style>
  <w:style w:type="character" w:customStyle="1" w:styleId="WW8Num17z6">
    <w:name w:val="WW8Num17z6"/>
    <w:rsid w:val="00FD1F4C"/>
  </w:style>
  <w:style w:type="character" w:customStyle="1" w:styleId="WW8Num17z7">
    <w:name w:val="WW8Num17z7"/>
    <w:rsid w:val="00FD1F4C"/>
  </w:style>
  <w:style w:type="character" w:customStyle="1" w:styleId="WW8Num17z8">
    <w:name w:val="WW8Num17z8"/>
    <w:rsid w:val="00FD1F4C"/>
  </w:style>
  <w:style w:type="character" w:customStyle="1" w:styleId="WW8Num18z1">
    <w:name w:val="WW8Num18z1"/>
    <w:rsid w:val="00FD1F4C"/>
  </w:style>
  <w:style w:type="character" w:customStyle="1" w:styleId="WW8Num18z2">
    <w:name w:val="WW8Num18z2"/>
    <w:rsid w:val="00FD1F4C"/>
  </w:style>
  <w:style w:type="character" w:customStyle="1" w:styleId="WW8Num18z3">
    <w:name w:val="WW8Num18z3"/>
    <w:rsid w:val="00FD1F4C"/>
  </w:style>
  <w:style w:type="character" w:customStyle="1" w:styleId="WW8Num18z4">
    <w:name w:val="WW8Num18z4"/>
    <w:rsid w:val="00FD1F4C"/>
  </w:style>
  <w:style w:type="character" w:customStyle="1" w:styleId="WW8Num18z5">
    <w:name w:val="WW8Num18z5"/>
    <w:rsid w:val="00FD1F4C"/>
  </w:style>
  <w:style w:type="character" w:customStyle="1" w:styleId="WW8Num18z6">
    <w:name w:val="WW8Num18z6"/>
    <w:rsid w:val="00FD1F4C"/>
  </w:style>
  <w:style w:type="character" w:customStyle="1" w:styleId="WW8Num18z7">
    <w:name w:val="WW8Num18z7"/>
    <w:rsid w:val="00FD1F4C"/>
  </w:style>
  <w:style w:type="character" w:customStyle="1" w:styleId="WW8Num18z8">
    <w:name w:val="WW8Num18z8"/>
    <w:rsid w:val="00FD1F4C"/>
  </w:style>
  <w:style w:type="character" w:customStyle="1" w:styleId="WW8Num19z1">
    <w:name w:val="WW8Num19z1"/>
    <w:rsid w:val="00FD1F4C"/>
  </w:style>
  <w:style w:type="character" w:customStyle="1" w:styleId="WW8Num19z2">
    <w:name w:val="WW8Num19z2"/>
    <w:rsid w:val="00FD1F4C"/>
  </w:style>
  <w:style w:type="character" w:customStyle="1" w:styleId="WW8Num19z3">
    <w:name w:val="WW8Num19z3"/>
    <w:rsid w:val="00FD1F4C"/>
  </w:style>
  <w:style w:type="character" w:customStyle="1" w:styleId="WW8Num19z4">
    <w:name w:val="WW8Num19z4"/>
    <w:rsid w:val="00FD1F4C"/>
  </w:style>
  <w:style w:type="character" w:customStyle="1" w:styleId="WW8Num19z5">
    <w:name w:val="WW8Num19z5"/>
    <w:rsid w:val="00FD1F4C"/>
  </w:style>
  <w:style w:type="character" w:customStyle="1" w:styleId="WW8Num19z6">
    <w:name w:val="WW8Num19z6"/>
    <w:rsid w:val="00FD1F4C"/>
  </w:style>
  <w:style w:type="character" w:customStyle="1" w:styleId="WW8Num19z7">
    <w:name w:val="WW8Num19z7"/>
    <w:rsid w:val="00FD1F4C"/>
  </w:style>
  <w:style w:type="character" w:customStyle="1" w:styleId="WW8Num19z8">
    <w:name w:val="WW8Num19z8"/>
    <w:rsid w:val="00FD1F4C"/>
  </w:style>
  <w:style w:type="character" w:customStyle="1" w:styleId="WW8Num20z1">
    <w:name w:val="WW8Num20z1"/>
    <w:rsid w:val="00FD1F4C"/>
  </w:style>
  <w:style w:type="character" w:customStyle="1" w:styleId="WW8Num20z2">
    <w:name w:val="WW8Num20z2"/>
    <w:rsid w:val="00FD1F4C"/>
  </w:style>
  <w:style w:type="character" w:customStyle="1" w:styleId="WW8Num20z3">
    <w:name w:val="WW8Num20z3"/>
    <w:rsid w:val="00FD1F4C"/>
  </w:style>
  <w:style w:type="character" w:customStyle="1" w:styleId="WW8Num20z4">
    <w:name w:val="WW8Num20z4"/>
    <w:rsid w:val="00FD1F4C"/>
  </w:style>
  <w:style w:type="character" w:customStyle="1" w:styleId="WW8Num20z5">
    <w:name w:val="WW8Num20z5"/>
    <w:rsid w:val="00FD1F4C"/>
  </w:style>
  <w:style w:type="character" w:customStyle="1" w:styleId="WW8Num20z6">
    <w:name w:val="WW8Num20z6"/>
    <w:rsid w:val="00FD1F4C"/>
  </w:style>
  <w:style w:type="character" w:customStyle="1" w:styleId="WW8Num20z7">
    <w:name w:val="WW8Num20z7"/>
    <w:rsid w:val="00FD1F4C"/>
  </w:style>
  <w:style w:type="character" w:customStyle="1" w:styleId="WW8Num20z8">
    <w:name w:val="WW8Num20z8"/>
    <w:rsid w:val="00FD1F4C"/>
  </w:style>
  <w:style w:type="character" w:customStyle="1" w:styleId="WW8Num22z0">
    <w:name w:val="WW8Num22z0"/>
    <w:rsid w:val="00FD1F4C"/>
    <w:rPr>
      <w:rFonts w:hint="eastAsia"/>
    </w:rPr>
  </w:style>
  <w:style w:type="character" w:customStyle="1" w:styleId="WW8Num22z1">
    <w:name w:val="WW8Num22z1"/>
    <w:rsid w:val="00FD1F4C"/>
  </w:style>
  <w:style w:type="character" w:customStyle="1" w:styleId="WW8Num22z2">
    <w:name w:val="WW8Num22z2"/>
    <w:rsid w:val="00FD1F4C"/>
  </w:style>
  <w:style w:type="character" w:customStyle="1" w:styleId="WW8Num22z3">
    <w:name w:val="WW8Num22z3"/>
    <w:rsid w:val="00FD1F4C"/>
  </w:style>
  <w:style w:type="character" w:customStyle="1" w:styleId="WW8Num22z4">
    <w:name w:val="WW8Num22z4"/>
    <w:rsid w:val="00FD1F4C"/>
  </w:style>
  <w:style w:type="character" w:customStyle="1" w:styleId="WW8Num22z5">
    <w:name w:val="WW8Num22z5"/>
    <w:rsid w:val="00FD1F4C"/>
  </w:style>
  <w:style w:type="character" w:customStyle="1" w:styleId="WW8Num22z6">
    <w:name w:val="WW8Num22z6"/>
    <w:rsid w:val="00FD1F4C"/>
  </w:style>
  <w:style w:type="character" w:customStyle="1" w:styleId="WW8Num22z7">
    <w:name w:val="WW8Num22z7"/>
    <w:rsid w:val="00FD1F4C"/>
  </w:style>
  <w:style w:type="character" w:customStyle="1" w:styleId="WW8Num22z8">
    <w:name w:val="WW8Num22z8"/>
    <w:rsid w:val="00FD1F4C"/>
  </w:style>
  <w:style w:type="character" w:customStyle="1" w:styleId="WW8Num23z0">
    <w:name w:val="WW8Num23z0"/>
    <w:rsid w:val="00FD1F4C"/>
    <w:rPr>
      <w:rFonts w:ascii="標楷體" w:eastAsia="標楷體" w:hAnsi="標楷體" w:cs="標楷體" w:hint="default"/>
      <w:sz w:val="32"/>
      <w:szCs w:val="32"/>
    </w:rPr>
  </w:style>
  <w:style w:type="character" w:customStyle="1" w:styleId="WW8Num23z2">
    <w:name w:val="WW8Num23z2"/>
    <w:rsid w:val="00FD1F4C"/>
  </w:style>
  <w:style w:type="character" w:customStyle="1" w:styleId="WW8Num23z3">
    <w:name w:val="WW8Num23z3"/>
    <w:rsid w:val="00FD1F4C"/>
  </w:style>
  <w:style w:type="character" w:customStyle="1" w:styleId="WW8Num23z4">
    <w:name w:val="WW8Num23z4"/>
    <w:rsid w:val="00FD1F4C"/>
  </w:style>
  <w:style w:type="character" w:customStyle="1" w:styleId="WW8Num23z5">
    <w:name w:val="WW8Num23z5"/>
    <w:rsid w:val="00FD1F4C"/>
  </w:style>
  <w:style w:type="character" w:customStyle="1" w:styleId="WW8Num23z6">
    <w:name w:val="WW8Num23z6"/>
    <w:rsid w:val="00FD1F4C"/>
  </w:style>
  <w:style w:type="character" w:customStyle="1" w:styleId="WW8Num23z7">
    <w:name w:val="WW8Num23z7"/>
    <w:rsid w:val="00FD1F4C"/>
  </w:style>
  <w:style w:type="character" w:customStyle="1" w:styleId="WW8Num23z8">
    <w:name w:val="WW8Num23z8"/>
    <w:rsid w:val="00FD1F4C"/>
  </w:style>
  <w:style w:type="character" w:customStyle="1" w:styleId="WW8Num24z0">
    <w:name w:val="WW8Num24z0"/>
    <w:rsid w:val="00FD1F4C"/>
    <w:rPr>
      <w:rFonts w:hint="default"/>
    </w:rPr>
  </w:style>
  <w:style w:type="character" w:customStyle="1" w:styleId="WW8Num24z1">
    <w:name w:val="WW8Num24z1"/>
    <w:rsid w:val="00FD1F4C"/>
  </w:style>
  <w:style w:type="character" w:customStyle="1" w:styleId="WW8Num24z2">
    <w:name w:val="WW8Num24z2"/>
    <w:rsid w:val="00FD1F4C"/>
  </w:style>
  <w:style w:type="character" w:customStyle="1" w:styleId="WW8Num24z3">
    <w:name w:val="WW8Num24z3"/>
    <w:rsid w:val="00FD1F4C"/>
  </w:style>
  <w:style w:type="character" w:customStyle="1" w:styleId="WW8Num24z4">
    <w:name w:val="WW8Num24z4"/>
    <w:rsid w:val="00FD1F4C"/>
  </w:style>
  <w:style w:type="character" w:customStyle="1" w:styleId="WW8Num24z5">
    <w:name w:val="WW8Num24z5"/>
    <w:rsid w:val="00FD1F4C"/>
  </w:style>
  <w:style w:type="character" w:customStyle="1" w:styleId="WW8Num24z6">
    <w:name w:val="WW8Num24z6"/>
    <w:rsid w:val="00FD1F4C"/>
  </w:style>
  <w:style w:type="character" w:customStyle="1" w:styleId="WW8Num24z7">
    <w:name w:val="WW8Num24z7"/>
    <w:rsid w:val="00FD1F4C"/>
  </w:style>
  <w:style w:type="character" w:customStyle="1" w:styleId="WW8Num24z8">
    <w:name w:val="WW8Num24z8"/>
    <w:rsid w:val="00FD1F4C"/>
  </w:style>
  <w:style w:type="character" w:customStyle="1" w:styleId="WW8Num25z0">
    <w:name w:val="WW8Num25z0"/>
    <w:rsid w:val="00FD1F4C"/>
    <w:rPr>
      <w:rFonts w:ascii="標楷體" w:eastAsia="標楷體" w:hAnsi="標楷體" w:cs="標楷體" w:hint="default"/>
      <w:kern w:val="1"/>
      <w:sz w:val="32"/>
      <w:szCs w:val="28"/>
    </w:rPr>
  </w:style>
  <w:style w:type="character" w:customStyle="1" w:styleId="WW8Num25z1">
    <w:name w:val="WW8Num25z1"/>
    <w:rsid w:val="00FD1F4C"/>
  </w:style>
  <w:style w:type="character" w:customStyle="1" w:styleId="WW8Num25z2">
    <w:name w:val="WW8Num25z2"/>
    <w:rsid w:val="00FD1F4C"/>
  </w:style>
  <w:style w:type="character" w:customStyle="1" w:styleId="WW8Num25z3">
    <w:name w:val="WW8Num25z3"/>
    <w:rsid w:val="00FD1F4C"/>
  </w:style>
  <w:style w:type="character" w:customStyle="1" w:styleId="WW8Num25z4">
    <w:name w:val="WW8Num25z4"/>
    <w:rsid w:val="00FD1F4C"/>
  </w:style>
  <w:style w:type="character" w:customStyle="1" w:styleId="WW8Num25z5">
    <w:name w:val="WW8Num25z5"/>
    <w:rsid w:val="00FD1F4C"/>
  </w:style>
  <w:style w:type="character" w:customStyle="1" w:styleId="WW8Num25z6">
    <w:name w:val="WW8Num25z6"/>
    <w:rsid w:val="00FD1F4C"/>
  </w:style>
  <w:style w:type="character" w:customStyle="1" w:styleId="WW8Num25z7">
    <w:name w:val="WW8Num25z7"/>
    <w:rsid w:val="00FD1F4C"/>
  </w:style>
  <w:style w:type="character" w:customStyle="1" w:styleId="WW8Num25z8">
    <w:name w:val="WW8Num25z8"/>
    <w:rsid w:val="00FD1F4C"/>
  </w:style>
  <w:style w:type="character" w:customStyle="1" w:styleId="WW8Num26z0">
    <w:name w:val="WW8Num26z0"/>
    <w:rsid w:val="00FD1F4C"/>
    <w:rPr>
      <w:rFonts w:hint="default"/>
    </w:rPr>
  </w:style>
  <w:style w:type="character" w:customStyle="1" w:styleId="WW8Num26z1">
    <w:name w:val="WW8Num26z1"/>
    <w:rsid w:val="00FD1F4C"/>
  </w:style>
  <w:style w:type="character" w:customStyle="1" w:styleId="WW8Num26z2">
    <w:name w:val="WW8Num26z2"/>
    <w:rsid w:val="00FD1F4C"/>
  </w:style>
  <w:style w:type="character" w:customStyle="1" w:styleId="WW8Num26z3">
    <w:name w:val="WW8Num26z3"/>
    <w:rsid w:val="00FD1F4C"/>
  </w:style>
  <w:style w:type="character" w:customStyle="1" w:styleId="WW8Num26z4">
    <w:name w:val="WW8Num26z4"/>
    <w:rsid w:val="00FD1F4C"/>
  </w:style>
  <w:style w:type="character" w:customStyle="1" w:styleId="WW8Num26z5">
    <w:name w:val="WW8Num26z5"/>
    <w:rsid w:val="00FD1F4C"/>
  </w:style>
  <w:style w:type="character" w:customStyle="1" w:styleId="WW8Num26z6">
    <w:name w:val="WW8Num26z6"/>
    <w:rsid w:val="00FD1F4C"/>
  </w:style>
  <w:style w:type="character" w:customStyle="1" w:styleId="WW8Num26z7">
    <w:name w:val="WW8Num26z7"/>
    <w:rsid w:val="00FD1F4C"/>
  </w:style>
  <w:style w:type="character" w:customStyle="1" w:styleId="WW8Num26z8">
    <w:name w:val="WW8Num26z8"/>
    <w:rsid w:val="00FD1F4C"/>
  </w:style>
  <w:style w:type="character" w:customStyle="1" w:styleId="WW8Num27z0">
    <w:name w:val="WW8Num27z0"/>
    <w:rsid w:val="00FD1F4C"/>
    <w:rPr>
      <w:rFonts w:hint="default"/>
    </w:rPr>
  </w:style>
  <w:style w:type="character" w:customStyle="1" w:styleId="WW8Num27z1">
    <w:name w:val="WW8Num27z1"/>
    <w:rsid w:val="00FD1F4C"/>
  </w:style>
  <w:style w:type="character" w:customStyle="1" w:styleId="WW8Num27z2">
    <w:name w:val="WW8Num27z2"/>
    <w:rsid w:val="00FD1F4C"/>
  </w:style>
  <w:style w:type="character" w:customStyle="1" w:styleId="WW8Num27z3">
    <w:name w:val="WW8Num27z3"/>
    <w:rsid w:val="00FD1F4C"/>
  </w:style>
  <w:style w:type="character" w:customStyle="1" w:styleId="WW8Num27z4">
    <w:name w:val="WW8Num27z4"/>
    <w:rsid w:val="00FD1F4C"/>
  </w:style>
  <w:style w:type="character" w:customStyle="1" w:styleId="WW8Num27z5">
    <w:name w:val="WW8Num27z5"/>
    <w:rsid w:val="00FD1F4C"/>
  </w:style>
  <w:style w:type="character" w:customStyle="1" w:styleId="WW8Num27z6">
    <w:name w:val="WW8Num27z6"/>
    <w:rsid w:val="00FD1F4C"/>
  </w:style>
  <w:style w:type="character" w:customStyle="1" w:styleId="WW8Num27z7">
    <w:name w:val="WW8Num27z7"/>
    <w:rsid w:val="00FD1F4C"/>
  </w:style>
  <w:style w:type="character" w:customStyle="1" w:styleId="WW8Num27z8">
    <w:name w:val="WW8Num27z8"/>
    <w:rsid w:val="00FD1F4C"/>
  </w:style>
  <w:style w:type="character" w:customStyle="1" w:styleId="WW8Num28z0">
    <w:name w:val="WW8Num28z0"/>
    <w:rsid w:val="00FD1F4C"/>
    <w:rPr>
      <w:rFonts w:hint="default"/>
      <w:color w:val="auto"/>
    </w:rPr>
  </w:style>
  <w:style w:type="character" w:customStyle="1" w:styleId="WW8Num28z1">
    <w:name w:val="WW8Num28z1"/>
    <w:rsid w:val="00FD1F4C"/>
  </w:style>
  <w:style w:type="character" w:customStyle="1" w:styleId="WW8Num28z2">
    <w:name w:val="WW8Num28z2"/>
    <w:rsid w:val="00FD1F4C"/>
  </w:style>
  <w:style w:type="character" w:customStyle="1" w:styleId="WW8Num28z3">
    <w:name w:val="WW8Num28z3"/>
    <w:rsid w:val="00FD1F4C"/>
  </w:style>
  <w:style w:type="character" w:customStyle="1" w:styleId="WW8Num28z4">
    <w:name w:val="WW8Num28z4"/>
    <w:rsid w:val="00FD1F4C"/>
  </w:style>
  <w:style w:type="character" w:customStyle="1" w:styleId="WW8Num28z5">
    <w:name w:val="WW8Num28z5"/>
    <w:rsid w:val="00FD1F4C"/>
  </w:style>
  <w:style w:type="character" w:customStyle="1" w:styleId="WW8Num28z6">
    <w:name w:val="WW8Num28z6"/>
    <w:rsid w:val="00FD1F4C"/>
  </w:style>
  <w:style w:type="character" w:customStyle="1" w:styleId="WW8Num28z7">
    <w:name w:val="WW8Num28z7"/>
    <w:rsid w:val="00FD1F4C"/>
  </w:style>
  <w:style w:type="character" w:customStyle="1" w:styleId="WW8Num28z8">
    <w:name w:val="WW8Num28z8"/>
    <w:rsid w:val="00FD1F4C"/>
  </w:style>
  <w:style w:type="character" w:customStyle="1" w:styleId="WW8Num29z0">
    <w:name w:val="WW8Num29z0"/>
    <w:rsid w:val="00FD1F4C"/>
    <w:rPr>
      <w:rFonts w:hint="default"/>
    </w:rPr>
  </w:style>
  <w:style w:type="character" w:customStyle="1" w:styleId="WW8Num29z1">
    <w:name w:val="WW8Num29z1"/>
    <w:rsid w:val="00FD1F4C"/>
  </w:style>
  <w:style w:type="character" w:customStyle="1" w:styleId="WW8Num29z2">
    <w:name w:val="WW8Num29z2"/>
    <w:rsid w:val="00FD1F4C"/>
  </w:style>
  <w:style w:type="character" w:customStyle="1" w:styleId="WW8Num29z3">
    <w:name w:val="WW8Num29z3"/>
    <w:rsid w:val="00FD1F4C"/>
  </w:style>
  <w:style w:type="character" w:customStyle="1" w:styleId="WW8Num29z4">
    <w:name w:val="WW8Num29z4"/>
    <w:rsid w:val="00FD1F4C"/>
  </w:style>
  <w:style w:type="character" w:customStyle="1" w:styleId="WW8Num29z5">
    <w:name w:val="WW8Num29z5"/>
    <w:rsid w:val="00FD1F4C"/>
  </w:style>
  <w:style w:type="character" w:customStyle="1" w:styleId="WW8Num29z6">
    <w:name w:val="WW8Num29z6"/>
    <w:rsid w:val="00FD1F4C"/>
  </w:style>
  <w:style w:type="character" w:customStyle="1" w:styleId="WW8Num29z7">
    <w:name w:val="WW8Num29z7"/>
    <w:rsid w:val="00FD1F4C"/>
  </w:style>
  <w:style w:type="character" w:customStyle="1" w:styleId="WW8Num29z8">
    <w:name w:val="WW8Num29z8"/>
    <w:rsid w:val="00FD1F4C"/>
  </w:style>
  <w:style w:type="character" w:customStyle="1" w:styleId="WW8Num30z0">
    <w:name w:val="WW8Num30z0"/>
    <w:rsid w:val="00FD1F4C"/>
    <w:rPr>
      <w:rFonts w:hint="default"/>
    </w:rPr>
  </w:style>
  <w:style w:type="character" w:customStyle="1" w:styleId="WW8Num30z1">
    <w:name w:val="WW8Num30z1"/>
    <w:rsid w:val="00FD1F4C"/>
  </w:style>
  <w:style w:type="character" w:customStyle="1" w:styleId="WW8Num30z2">
    <w:name w:val="WW8Num30z2"/>
    <w:rsid w:val="00FD1F4C"/>
  </w:style>
  <w:style w:type="character" w:customStyle="1" w:styleId="WW8Num30z3">
    <w:name w:val="WW8Num30z3"/>
    <w:rsid w:val="00FD1F4C"/>
  </w:style>
  <w:style w:type="character" w:customStyle="1" w:styleId="WW8Num30z4">
    <w:name w:val="WW8Num30z4"/>
    <w:rsid w:val="00FD1F4C"/>
  </w:style>
  <w:style w:type="character" w:customStyle="1" w:styleId="WW8Num30z5">
    <w:name w:val="WW8Num30z5"/>
    <w:rsid w:val="00FD1F4C"/>
  </w:style>
  <w:style w:type="character" w:customStyle="1" w:styleId="WW8Num30z6">
    <w:name w:val="WW8Num30z6"/>
    <w:rsid w:val="00FD1F4C"/>
  </w:style>
  <w:style w:type="character" w:customStyle="1" w:styleId="WW8Num30z7">
    <w:name w:val="WW8Num30z7"/>
    <w:rsid w:val="00FD1F4C"/>
  </w:style>
  <w:style w:type="character" w:customStyle="1" w:styleId="WW8Num30z8">
    <w:name w:val="WW8Num30z8"/>
    <w:rsid w:val="00FD1F4C"/>
  </w:style>
  <w:style w:type="character" w:customStyle="1" w:styleId="WW8Num31z0">
    <w:name w:val="WW8Num31z0"/>
    <w:rsid w:val="00FD1F4C"/>
    <w:rPr>
      <w:rFonts w:ascii="標楷體" w:eastAsia="標楷體" w:hAnsi="標楷體" w:cs="標楷體" w:hint="default"/>
      <w:sz w:val="28"/>
      <w:szCs w:val="28"/>
    </w:rPr>
  </w:style>
  <w:style w:type="character" w:customStyle="1" w:styleId="WW8Num31z1">
    <w:name w:val="WW8Num31z1"/>
    <w:rsid w:val="00FD1F4C"/>
  </w:style>
  <w:style w:type="character" w:customStyle="1" w:styleId="WW8Num31z2">
    <w:name w:val="WW8Num31z2"/>
    <w:rsid w:val="00FD1F4C"/>
  </w:style>
  <w:style w:type="character" w:customStyle="1" w:styleId="WW8Num31z3">
    <w:name w:val="WW8Num31z3"/>
    <w:rsid w:val="00FD1F4C"/>
  </w:style>
  <w:style w:type="character" w:customStyle="1" w:styleId="WW8Num31z4">
    <w:name w:val="WW8Num31z4"/>
    <w:rsid w:val="00FD1F4C"/>
  </w:style>
  <w:style w:type="character" w:customStyle="1" w:styleId="WW8Num31z5">
    <w:name w:val="WW8Num31z5"/>
    <w:rsid w:val="00FD1F4C"/>
  </w:style>
  <w:style w:type="character" w:customStyle="1" w:styleId="WW8Num31z6">
    <w:name w:val="WW8Num31z6"/>
    <w:rsid w:val="00FD1F4C"/>
  </w:style>
  <w:style w:type="character" w:customStyle="1" w:styleId="WW8Num31z7">
    <w:name w:val="WW8Num31z7"/>
    <w:rsid w:val="00FD1F4C"/>
  </w:style>
  <w:style w:type="character" w:customStyle="1" w:styleId="WW8Num31z8">
    <w:name w:val="WW8Num31z8"/>
    <w:rsid w:val="00FD1F4C"/>
  </w:style>
  <w:style w:type="character" w:customStyle="1" w:styleId="WW8Num32z0">
    <w:name w:val="WW8Num32z0"/>
    <w:rsid w:val="00FD1F4C"/>
    <w:rPr>
      <w:rFonts w:ascii="Arial" w:hAnsi="Arial" w:cs="Arial" w:hint="default"/>
      <w:color w:val="000000"/>
    </w:rPr>
  </w:style>
  <w:style w:type="character" w:customStyle="1" w:styleId="WW8Num32z1">
    <w:name w:val="WW8Num32z1"/>
    <w:rsid w:val="00FD1F4C"/>
  </w:style>
  <w:style w:type="character" w:customStyle="1" w:styleId="WW8Num32z2">
    <w:name w:val="WW8Num32z2"/>
    <w:rsid w:val="00FD1F4C"/>
  </w:style>
  <w:style w:type="character" w:customStyle="1" w:styleId="WW8Num32z3">
    <w:name w:val="WW8Num32z3"/>
    <w:rsid w:val="00FD1F4C"/>
  </w:style>
  <w:style w:type="character" w:customStyle="1" w:styleId="WW8Num32z4">
    <w:name w:val="WW8Num32z4"/>
    <w:rsid w:val="00FD1F4C"/>
  </w:style>
  <w:style w:type="character" w:customStyle="1" w:styleId="WW8Num32z5">
    <w:name w:val="WW8Num32z5"/>
    <w:rsid w:val="00FD1F4C"/>
  </w:style>
  <w:style w:type="character" w:customStyle="1" w:styleId="WW8Num32z6">
    <w:name w:val="WW8Num32z6"/>
    <w:rsid w:val="00FD1F4C"/>
  </w:style>
  <w:style w:type="character" w:customStyle="1" w:styleId="WW8Num32z7">
    <w:name w:val="WW8Num32z7"/>
    <w:rsid w:val="00FD1F4C"/>
  </w:style>
  <w:style w:type="character" w:customStyle="1" w:styleId="WW8Num32z8">
    <w:name w:val="WW8Num32z8"/>
    <w:rsid w:val="00FD1F4C"/>
  </w:style>
  <w:style w:type="character" w:customStyle="1" w:styleId="WW8Num33z0">
    <w:name w:val="WW8Num33z0"/>
    <w:rsid w:val="00FD1F4C"/>
    <w:rPr>
      <w:rFonts w:ascii="標楷體" w:eastAsia="標楷體" w:hAnsi="標楷體" w:cs="標楷體" w:hint="default"/>
      <w:sz w:val="28"/>
      <w:szCs w:val="28"/>
    </w:rPr>
  </w:style>
  <w:style w:type="character" w:customStyle="1" w:styleId="WW8Num33z1">
    <w:name w:val="WW8Num33z1"/>
    <w:rsid w:val="00FD1F4C"/>
  </w:style>
  <w:style w:type="character" w:customStyle="1" w:styleId="WW8Num33z2">
    <w:name w:val="WW8Num33z2"/>
    <w:rsid w:val="00FD1F4C"/>
  </w:style>
  <w:style w:type="character" w:customStyle="1" w:styleId="WW8Num33z3">
    <w:name w:val="WW8Num33z3"/>
    <w:rsid w:val="00FD1F4C"/>
  </w:style>
  <w:style w:type="character" w:customStyle="1" w:styleId="WW8Num33z4">
    <w:name w:val="WW8Num33z4"/>
    <w:rsid w:val="00FD1F4C"/>
  </w:style>
  <w:style w:type="character" w:customStyle="1" w:styleId="WW8Num33z5">
    <w:name w:val="WW8Num33z5"/>
    <w:rsid w:val="00FD1F4C"/>
  </w:style>
  <w:style w:type="character" w:customStyle="1" w:styleId="WW8Num33z6">
    <w:name w:val="WW8Num33z6"/>
    <w:rsid w:val="00FD1F4C"/>
  </w:style>
  <w:style w:type="character" w:customStyle="1" w:styleId="WW8Num33z7">
    <w:name w:val="WW8Num33z7"/>
    <w:rsid w:val="00FD1F4C"/>
  </w:style>
  <w:style w:type="character" w:customStyle="1" w:styleId="WW8Num33z8">
    <w:name w:val="WW8Num33z8"/>
    <w:rsid w:val="00FD1F4C"/>
  </w:style>
  <w:style w:type="character" w:styleId="a3">
    <w:name w:val="page number"/>
    <w:basedOn w:val="a0"/>
    <w:rsid w:val="00FD1F4C"/>
  </w:style>
  <w:style w:type="character" w:customStyle="1" w:styleId="a4">
    <w:name w:val="註解方塊文字 字元"/>
    <w:rsid w:val="00FD1F4C"/>
    <w:rPr>
      <w:rFonts w:ascii="Cambria" w:eastAsia="新細明體" w:hAnsi="Cambria" w:cs="Times New Roman"/>
      <w:kern w:val="1"/>
      <w:sz w:val="18"/>
      <w:szCs w:val="18"/>
    </w:rPr>
  </w:style>
  <w:style w:type="character" w:customStyle="1" w:styleId="a5">
    <w:name w:val="頁首 字元"/>
    <w:rsid w:val="00FD1F4C"/>
    <w:rPr>
      <w:kern w:val="1"/>
    </w:rPr>
  </w:style>
  <w:style w:type="character" w:customStyle="1" w:styleId="a6">
    <w:name w:val="章節附註文字 字元"/>
    <w:rsid w:val="00FD1F4C"/>
    <w:rPr>
      <w:kern w:val="1"/>
      <w:sz w:val="24"/>
      <w:szCs w:val="24"/>
    </w:rPr>
  </w:style>
  <w:style w:type="character" w:customStyle="1" w:styleId="a7">
    <w:name w:val="尾註符號"/>
    <w:rsid w:val="00FD1F4C"/>
    <w:rPr>
      <w:vertAlign w:val="superscript"/>
    </w:rPr>
  </w:style>
  <w:style w:type="character" w:customStyle="1" w:styleId="a8">
    <w:name w:val="本文縮排 字元"/>
    <w:basedOn w:val="a0"/>
    <w:rsid w:val="00FD1F4C"/>
    <w:rPr>
      <w:kern w:val="1"/>
      <w:sz w:val="24"/>
      <w:szCs w:val="24"/>
    </w:rPr>
  </w:style>
  <w:style w:type="character" w:customStyle="1" w:styleId="a9">
    <w:name w:val="本文 字元"/>
    <w:basedOn w:val="a0"/>
    <w:rsid w:val="00FD1F4C"/>
    <w:rPr>
      <w:kern w:val="1"/>
      <w:sz w:val="24"/>
      <w:szCs w:val="24"/>
    </w:rPr>
  </w:style>
  <w:style w:type="character" w:customStyle="1" w:styleId="3">
    <w:name w:val="本文縮排 3 字元"/>
    <w:basedOn w:val="a0"/>
    <w:rsid w:val="00FD1F4C"/>
    <w:rPr>
      <w:kern w:val="1"/>
      <w:sz w:val="16"/>
      <w:szCs w:val="16"/>
    </w:rPr>
  </w:style>
  <w:style w:type="character" w:customStyle="1" w:styleId="aa">
    <w:name w:val="頁尾 字元"/>
    <w:basedOn w:val="a0"/>
    <w:rsid w:val="00FD1F4C"/>
    <w:rPr>
      <w:kern w:val="1"/>
    </w:rPr>
  </w:style>
  <w:style w:type="character" w:styleId="ab">
    <w:name w:val="annotation reference"/>
    <w:basedOn w:val="a0"/>
    <w:rsid w:val="00FD1F4C"/>
    <w:rPr>
      <w:sz w:val="18"/>
      <w:szCs w:val="18"/>
    </w:rPr>
  </w:style>
  <w:style w:type="character" w:customStyle="1" w:styleId="ac">
    <w:name w:val="註解文字 字元"/>
    <w:basedOn w:val="a0"/>
    <w:rsid w:val="00FD1F4C"/>
    <w:rPr>
      <w:rFonts w:eastAsia="標楷體"/>
      <w:kern w:val="1"/>
      <w:sz w:val="24"/>
    </w:rPr>
  </w:style>
  <w:style w:type="character" w:customStyle="1" w:styleId="ad">
    <w:name w:val="註解主旨 字元"/>
    <w:basedOn w:val="ac"/>
    <w:rsid w:val="00FD1F4C"/>
    <w:rPr>
      <w:b/>
      <w:bCs/>
    </w:rPr>
  </w:style>
  <w:style w:type="character" w:customStyle="1" w:styleId="ae">
    <w:name w:val="純文字 字元"/>
    <w:basedOn w:val="a0"/>
    <w:rsid w:val="00FD1F4C"/>
    <w:rPr>
      <w:rFonts w:ascii="細明體" w:eastAsia="細明體" w:hAnsi="細明體" w:cs="Courier New"/>
      <w:kern w:val="1"/>
      <w:sz w:val="24"/>
    </w:rPr>
  </w:style>
  <w:style w:type="character" w:customStyle="1" w:styleId="30">
    <w:name w:val="本文 3 字元"/>
    <w:basedOn w:val="a0"/>
    <w:rsid w:val="00FD1F4C"/>
    <w:rPr>
      <w:rFonts w:eastAsia="標楷體"/>
      <w:kern w:val="1"/>
      <w:sz w:val="16"/>
      <w:szCs w:val="16"/>
    </w:rPr>
  </w:style>
  <w:style w:type="character" w:customStyle="1" w:styleId="af">
    <w:name w:val="問候 字元"/>
    <w:basedOn w:val="a0"/>
    <w:rsid w:val="00FD1F4C"/>
    <w:rPr>
      <w:rFonts w:eastAsia="標楷體"/>
      <w:color w:val="000000"/>
      <w:kern w:val="1"/>
      <w:sz w:val="28"/>
      <w:szCs w:val="32"/>
    </w:rPr>
  </w:style>
  <w:style w:type="character" w:customStyle="1" w:styleId="af0">
    <w:name w:val="結語 字元"/>
    <w:basedOn w:val="a0"/>
    <w:rsid w:val="00FD1F4C"/>
    <w:rPr>
      <w:rFonts w:ascii="標楷體" w:eastAsia="標楷體" w:hAnsi="標楷體" w:cs="標楷體"/>
      <w:color w:val="000000"/>
      <w:kern w:val="1"/>
      <w:sz w:val="32"/>
      <w:szCs w:val="32"/>
    </w:rPr>
  </w:style>
  <w:style w:type="character" w:customStyle="1" w:styleId="21">
    <w:name w:val="本文縮排 2 字元"/>
    <w:basedOn w:val="a0"/>
    <w:rsid w:val="00FD1F4C"/>
    <w:rPr>
      <w:kern w:val="1"/>
      <w:sz w:val="24"/>
      <w:szCs w:val="24"/>
    </w:rPr>
  </w:style>
  <w:style w:type="paragraph" w:styleId="af1">
    <w:name w:val="Title"/>
    <w:basedOn w:val="a"/>
    <w:next w:val="af2"/>
    <w:link w:val="af3"/>
    <w:qFormat/>
    <w:rsid w:val="00FD1F4C"/>
    <w:pPr>
      <w:keepNext/>
      <w:spacing w:before="240" w:after="120"/>
    </w:pPr>
    <w:rPr>
      <w:rFonts w:ascii="Arial" w:hAnsi="Arial" w:cs="Arial"/>
      <w:sz w:val="28"/>
      <w:szCs w:val="28"/>
    </w:rPr>
  </w:style>
  <w:style w:type="character" w:customStyle="1" w:styleId="af3">
    <w:name w:val="標題 字元"/>
    <w:basedOn w:val="a0"/>
    <w:link w:val="af1"/>
    <w:rsid w:val="00FD1F4C"/>
    <w:rPr>
      <w:rFonts w:ascii="Arial" w:eastAsia="新細明體" w:hAnsi="Arial" w:cs="Arial"/>
      <w:kern w:val="1"/>
      <w:sz w:val="28"/>
      <w:szCs w:val="28"/>
      <w:lang w:eastAsia="ar-SA"/>
    </w:rPr>
  </w:style>
  <w:style w:type="paragraph" w:styleId="af2">
    <w:name w:val="Body Text"/>
    <w:basedOn w:val="a"/>
    <w:link w:val="11"/>
    <w:rsid w:val="00FD1F4C"/>
    <w:pPr>
      <w:spacing w:after="120"/>
    </w:pPr>
  </w:style>
  <w:style w:type="character" w:customStyle="1" w:styleId="11">
    <w:name w:val="本文 字元1"/>
    <w:basedOn w:val="a0"/>
    <w:link w:val="af2"/>
    <w:rsid w:val="00FD1F4C"/>
    <w:rPr>
      <w:rFonts w:ascii="Times New Roman" w:eastAsia="新細明體" w:hAnsi="Times New Roman" w:cs="Times New Roman"/>
      <w:kern w:val="1"/>
      <w:szCs w:val="24"/>
      <w:lang w:eastAsia="ar-SA"/>
    </w:rPr>
  </w:style>
  <w:style w:type="paragraph" w:styleId="af4">
    <w:name w:val="List"/>
    <w:basedOn w:val="af2"/>
    <w:rsid w:val="00FD1F4C"/>
    <w:rPr>
      <w:rFonts w:cs="Arial"/>
    </w:rPr>
  </w:style>
  <w:style w:type="paragraph" w:customStyle="1" w:styleId="af5">
    <w:name w:val="標籤"/>
    <w:basedOn w:val="a"/>
    <w:rsid w:val="00FD1F4C"/>
    <w:pPr>
      <w:suppressLineNumbers/>
      <w:spacing w:before="120" w:after="120"/>
    </w:pPr>
    <w:rPr>
      <w:rFonts w:cs="Arial"/>
      <w:i/>
      <w:iCs/>
    </w:rPr>
  </w:style>
  <w:style w:type="paragraph" w:customStyle="1" w:styleId="af6">
    <w:name w:val="目錄"/>
    <w:basedOn w:val="a"/>
    <w:rsid w:val="00FD1F4C"/>
    <w:pPr>
      <w:suppressLineNumbers/>
    </w:pPr>
    <w:rPr>
      <w:rFonts w:cs="Arial"/>
    </w:rPr>
  </w:style>
  <w:style w:type="paragraph" w:styleId="af7">
    <w:name w:val="footer"/>
    <w:basedOn w:val="a"/>
    <w:link w:val="12"/>
    <w:rsid w:val="00FD1F4C"/>
    <w:pPr>
      <w:tabs>
        <w:tab w:val="center" w:pos="4153"/>
        <w:tab w:val="right" w:pos="8306"/>
      </w:tabs>
      <w:snapToGrid w:val="0"/>
    </w:pPr>
    <w:rPr>
      <w:sz w:val="20"/>
      <w:szCs w:val="20"/>
    </w:rPr>
  </w:style>
  <w:style w:type="character" w:customStyle="1" w:styleId="12">
    <w:name w:val="頁尾 字元1"/>
    <w:basedOn w:val="a0"/>
    <w:link w:val="af7"/>
    <w:rsid w:val="00FD1F4C"/>
    <w:rPr>
      <w:rFonts w:ascii="Times New Roman" w:eastAsia="新細明體" w:hAnsi="Times New Roman" w:cs="Times New Roman"/>
      <w:kern w:val="1"/>
      <w:sz w:val="20"/>
      <w:szCs w:val="20"/>
      <w:lang w:eastAsia="ar-SA"/>
    </w:rPr>
  </w:style>
  <w:style w:type="paragraph" w:styleId="af8">
    <w:name w:val="header"/>
    <w:basedOn w:val="a"/>
    <w:link w:val="13"/>
    <w:rsid w:val="00FD1F4C"/>
    <w:pPr>
      <w:tabs>
        <w:tab w:val="center" w:pos="4153"/>
        <w:tab w:val="right" w:pos="8306"/>
      </w:tabs>
      <w:snapToGrid w:val="0"/>
    </w:pPr>
    <w:rPr>
      <w:sz w:val="20"/>
      <w:szCs w:val="20"/>
    </w:rPr>
  </w:style>
  <w:style w:type="character" w:customStyle="1" w:styleId="13">
    <w:name w:val="頁首 字元1"/>
    <w:basedOn w:val="a0"/>
    <w:link w:val="af8"/>
    <w:rsid w:val="00FD1F4C"/>
    <w:rPr>
      <w:rFonts w:ascii="Times New Roman" w:eastAsia="新細明體" w:hAnsi="Times New Roman" w:cs="Times New Roman"/>
      <w:kern w:val="1"/>
      <w:sz w:val="20"/>
      <w:szCs w:val="20"/>
      <w:lang w:eastAsia="ar-SA"/>
    </w:rPr>
  </w:style>
  <w:style w:type="paragraph" w:customStyle="1" w:styleId="af9">
    <w:name w:val="標題內容"/>
    <w:basedOn w:val="a"/>
    <w:rsid w:val="00FD1F4C"/>
    <w:pPr>
      <w:tabs>
        <w:tab w:val="left" w:pos="2835"/>
      </w:tabs>
      <w:spacing w:before="240" w:line="360" w:lineRule="atLeast"/>
      <w:ind w:firstLine="567"/>
      <w:jc w:val="both"/>
      <w:textAlignment w:val="baseline"/>
    </w:pPr>
    <w:rPr>
      <w:rFonts w:ascii="標楷體" w:eastAsia="標楷體" w:hAnsi="標楷體" w:cs="標楷體"/>
      <w:sz w:val="32"/>
      <w:szCs w:val="20"/>
    </w:rPr>
  </w:style>
  <w:style w:type="paragraph" w:styleId="afa">
    <w:name w:val="Plain Text"/>
    <w:basedOn w:val="a"/>
    <w:link w:val="14"/>
    <w:rsid w:val="00FD1F4C"/>
    <w:rPr>
      <w:rFonts w:ascii="細明體" w:eastAsia="細明體" w:hAnsi="細明體" w:cs="Courier New"/>
      <w:szCs w:val="20"/>
    </w:rPr>
  </w:style>
  <w:style w:type="character" w:customStyle="1" w:styleId="14">
    <w:name w:val="純文字 字元1"/>
    <w:basedOn w:val="a0"/>
    <w:link w:val="afa"/>
    <w:rsid w:val="00FD1F4C"/>
    <w:rPr>
      <w:rFonts w:ascii="細明體" w:eastAsia="細明體" w:hAnsi="細明體" w:cs="Courier New"/>
      <w:kern w:val="1"/>
      <w:szCs w:val="20"/>
      <w:lang w:eastAsia="ar-SA"/>
    </w:rPr>
  </w:style>
  <w:style w:type="paragraph" w:styleId="22">
    <w:name w:val="Body Text Indent 2"/>
    <w:basedOn w:val="a"/>
    <w:link w:val="210"/>
    <w:rsid w:val="00FD1F4C"/>
    <w:pPr>
      <w:spacing w:after="120" w:line="480" w:lineRule="auto"/>
      <w:ind w:left="480"/>
    </w:pPr>
  </w:style>
  <w:style w:type="character" w:customStyle="1" w:styleId="210">
    <w:name w:val="本文縮排 2 字元1"/>
    <w:basedOn w:val="a0"/>
    <w:link w:val="22"/>
    <w:rsid w:val="00FD1F4C"/>
    <w:rPr>
      <w:rFonts w:ascii="Times New Roman" w:eastAsia="新細明體" w:hAnsi="Times New Roman" w:cs="Times New Roman"/>
      <w:kern w:val="1"/>
      <w:szCs w:val="24"/>
      <w:lang w:eastAsia="ar-SA"/>
    </w:rPr>
  </w:style>
  <w:style w:type="paragraph" w:styleId="afb">
    <w:name w:val="Balloon Text"/>
    <w:basedOn w:val="a"/>
    <w:link w:val="15"/>
    <w:rsid w:val="00FD1F4C"/>
    <w:rPr>
      <w:rFonts w:ascii="Cambria" w:hAnsi="Cambria" w:cs="Cambria"/>
      <w:sz w:val="18"/>
      <w:szCs w:val="18"/>
    </w:rPr>
  </w:style>
  <w:style w:type="character" w:customStyle="1" w:styleId="15">
    <w:name w:val="註解方塊文字 字元1"/>
    <w:basedOn w:val="a0"/>
    <w:link w:val="afb"/>
    <w:rsid w:val="00FD1F4C"/>
    <w:rPr>
      <w:rFonts w:ascii="Cambria" w:eastAsia="新細明體" w:hAnsi="Cambria" w:cs="Cambria"/>
      <w:kern w:val="1"/>
      <w:sz w:val="18"/>
      <w:szCs w:val="18"/>
      <w:lang w:eastAsia="ar-SA"/>
    </w:rPr>
  </w:style>
  <w:style w:type="paragraph" w:styleId="afc">
    <w:name w:val="endnote text"/>
    <w:basedOn w:val="a"/>
    <w:link w:val="16"/>
    <w:rsid w:val="00FD1F4C"/>
    <w:pPr>
      <w:snapToGrid w:val="0"/>
    </w:pPr>
  </w:style>
  <w:style w:type="character" w:customStyle="1" w:styleId="16">
    <w:name w:val="章節附註文字 字元1"/>
    <w:basedOn w:val="a0"/>
    <w:link w:val="afc"/>
    <w:rsid w:val="00FD1F4C"/>
    <w:rPr>
      <w:rFonts w:ascii="Times New Roman" w:eastAsia="新細明體" w:hAnsi="Times New Roman" w:cs="Times New Roman"/>
      <w:kern w:val="1"/>
      <w:szCs w:val="24"/>
      <w:lang w:eastAsia="ar-SA"/>
    </w:rPr>
  </w:style>
  <w:style w:type="paragraph" w:styleId="afd">
    <w:name w:val="Body Text Indent"/>
    <w:basedOn w:val="a"/>
    <w:link w:val="17"/>
    <w:rsid w:val="00FD1F4C"/>
    <w:pPr>
      <w:spacing w:after="120"/>
      <w:ind w:left="480"/>
    </w:pPr>
  </w:style>
  <w:style w:type="character" w:customStyle="1" w:styleId="17">
    <w:name w:val="本文縮排 字元1"/>
    <w:basedOn w:val="a0"/>
    <w:link w:val="afd"/>
    <w:rsid w:val="00FD1F4C"/>
    <w:rPr>
      <w:rFonts w:ascii="Times New Roman" w:eastAsia="新細明體" w:hAnsi="Times New Roman" w:cs="Times New Roman"/>
      <w:kern w:val="1"/>
      <w:szCs w:val="24"/>
      <w:lang w:eastAsia="ar-SA"/>
    </w:rPr>
  </w:style>
  <w:style w:type="paragraph" w:styleId="31">
    <w:name w:val="Body Text Indent 3"/>
    <w:basedOn w:val="a"/>
    <w:link w:val="310"/>
    <w:rsid w:val="00FD1F4C"/>
    <w:pPr>
      <w:spacing w:after="120"/>
      <w:ind w:left="480"/>
    </w:pPr>
    <w:rPr>
      <w:sz w:val="16"/>
      <w:szCs w:val="16"/>
    </w:rPr>
  </w:style>
  <w:style w:type="character" w:customStyle="1" w:styleId="310">
    <w:name w:val="本文縮排 3 字元1"/>
    <w:basedOn w:val="a0"/>
    <w:link w:val="31"/>
    <w:rsid w:val="00FD1F4C"/>
    <w:rPr>
      <w:rFonts w:ascii="Times New Roman" w:eastAsia="新細明體" w:hAnsi="Times New Roman" w:cs="Times New Roman"/>
      <w:kern w:val="1"/>
      <w:sz w:val="16"/>
      <w:szCs w:val="16"/>
      <w:lang w:eastAsia="ar-SA"/>
    </w:rPr>
  </w:style>
  <w:style w:type="paragraph" w:styleId="afe">
    <w:name w:val="annotation text"/>
    <w:basedOn w:val="a"/>
    <w:link w:val="18"/>
    <w:rsid w:val="00FD1F4C"/>
    <w:rPr>
      <w:rFonts w:eastAsia="標楷體"/>
      <w:szCs w:val="20"/>
    </w:rPr>
  </w:style>
  <w:style w:type="character" w:customStyle="1" w:styleId="18">
    <w:name w:val="註解文字 字元1"/>
    <w:basedOn w:val="a0"/>
    <w:link w:val="afe"/>
    <w:rsid w:val="00FD1F4C"/>
    <w:rPr>
      <w:rFonts w:ascii="Times New Roman" w:eastAsia="標楷體" w:hAnsi="Times New Roman" w:cs="Times New Roman"/>
      <w:kern w:val="1"/>
      <w:szCs w:val="20"/>
      <w:lang w:eastAsia="ar-SA"/>
    </w:rPr>
  </w:style>
  <w:style w:type="paragraph" w:styleId="aff">
    <w:name w:val="annotation subject"/>
    <w:basedOn w:val="afe"/>
    <w:next w:val="afe"/>
    <w:link w:val="19"/>
    <w:rsid w:val="00FD1F4C"/>
    <w:rPr>
      <w:b/>
      <w:bCs/>
    </w:rPr>
  </w:style>
  <w:style w:type="character" w:customStyle="1" w:styleId="19">
    <w:name w:val="註解主旨 字元1"/>
    <w:basedOn w:val="18"/>
    <w:link w:val="aff"/>
    <w:rsid w:val="00FD1F4C"/>
    <w:rPr>
      <w:b/>
      <w:bCs/>
    </w:rPr>
  </w:style>
  <w:style w:type="paragraph" w:styleId="aff0">
    <w:name w:val="List Paragraph"/>
    <w:basedOn w:val="a"/>
    <w:uiPriority w:val="34"/>
    <w:qFormat/>
    <w:rsid w:val="00FD1F4C"/>
    <w:pPr>
      <w:ind w:left="480"/>
    </w:pPr>
    <w:rPr>
      <w:rFonts w:ascii="Calibri" w:hAnsi="Calibri" w:cs="Calibri"/>
      <w:szCs w:val="22"/>
    </w:rPr>
  </w:style>
  <w:style w:type="paragraph" w:styleId="32">
    <w:name w:val="Body Text 3"/>
    <w:basedOn w:val="a"/>
    <w:link w:val="311"/>
    <w:rsid w:val="00FD1F4C"/>
    <w:pPr>
      <w:spacing w:after="120"/>
    </w:pPr>
    <w:rPr>
      <w:rFonts w:eastAsia="標楷體"/>
      <w:sz w:val="16"/>
      <w:szCs w:val="16"/>
    </w:rPr>
  </w:style>
  <w:style w:type="character" w:customStyle="1" w:styleId="311">
    <w:name w:val="本文 3 字元1"/>
    <w:basedOn w:val="a0"/>
    <w:link w:val="32"/>
    <w:rsid w:val="00FD1F4C"/>
    <w:rPr>
      <w:rFonts w:ascii="Times New Roman" w:eastAsia="標楷體" w:hAnsi="Times New Roman" w:cs="Times New Roman"/>
      <w:kern w:val="1"/>
      <w:sz w:val="16"/>
      <w:szCs w:val="16"/>
      <w:lang w:eastAsia="ar-SA"/>
    </w:rPr>
  </w:style>
  <w:style w:type="paragraph" w:styleId="aff1">
    <w:name w:val="Salutation"/>
    <w:basedOn w:val="a"/>
    <w:next w:val="a"/>
    <w:link w:val="1a"/>
    <w:rsid w:val="00FD1F4C"/>
    <w:pPr>
      <w:textAlignment w:val="baseline"/>
    </w:pPr>
    <w:rPr>
      <w:rFonts w:eastAsia="標楷體"/>
      <w:color w:val="000000"/>
      <w:sz w:val="28"/>
      <w:szCs w:val="32"/>
    </w:rPr>
  </w:style>
  <w:style w:type="character" w:customStyle="1" w:styleId="1a">
    <w:name w:val="問候 字元1"/>
    <w:basedOn w:val="a0"/>
    <w:link w:val="aff1"/>
    <w:rsid w:val="00FD1F4C"/>
    <w:rPr>
      <w:rFonts w:ascii="Times New Roman" w:eastAsia="標楷體" w:hAnsi="Times New Roman" w:cs="Times New Roman"/>
      <w:color w:val="000000"/>
      <w:kern w:val="1"/>
      <w:sz w:val="28"/>
      <w:szCs w:val="32"/>
      <w:lang w:eastAsia="ar-SA"/>
    </w:rPr>
  </w:style>
  <w:style w:type="paragraph" w:styleId="aff2">
    <w:name w:val="Closing"/>
    <w:basedOn w:val="a"/>
    <w:link w:val="1b"/>
    <w:rsid w:val="00FD1F4C"/>
    <w:pPr>
      <w:ind w:left="100"/>
    </w:pPr>
    <w:rPr>
      <w:rFonts w:ascii="標楷體" w:eastAsia="標楷體" w:hAnsi="標楷體" w:cs="標楷體"/>
      <w:color w:val="000000"/>
      <w:sz w:val="32"/>
      <w:szCs w:val="32"/>
    </w:rPr>
  </w:style>
  <w:style w:type="character" w:customStyle="1" w:styleId="1b">
    <w:name w:val="結語 字元1"/>
    <w:basedOn w:val="a0"/>
    <w:link w:val="aff2"/>
    <w:rsid w:val="00FD1F4C"/>
    <w:rPr>
      <w:rFonts w:ascii="標楷體" w:eastAsia="標楷體" w:hAnsi="標楷體" w:cs="標楷體"/>
      <w:color w:val="000000"/>
      <w:kern w:val="1"/>
      <w:sz w:val="32"/>
      <w:szCs w:val="32"/>
      <w:lang w:eastAsia="ar-SA"/>
    </w:rPr>
  </w:style>
  <w:style w:type="paragraph" w:customStyle="1" w:styleId="aff3">
    <w:name w:val="表格內容"/>
    <w:basedOn w:val="a"/>
    <w:rsid w:val="00FD1F4C"/>
    <w:pPr>
      <w:suppressLineNumbers/>
    </w:pPr>
  </w:style>
  <w:style w:type="paragraph" w:customStyle="1" w:styleId="aff4">
    <w:name w:val="表格標題"/>
    <w:basedOn w:val="aff3"/>
    <w:rsid w:val="00FD1F4C"/>
    <w:pPr>
      <w:jc w:val="center"/>
    </w:pPr>
    <w:rPr>
      <w:b/>
      <w:bCs/>
    </w:rPr>
  </w:style>
  <w:style w:type="character" w:styleId="aff5">
    <w:name w:val="Hyperlink"/>
    <w:basedOn w:val="a0"/>
    <w:uiPriority w:val="99"/>
    <w:semiHidden/>
    <w:unhideWhenUsed/>
    <w:rsid w:val="00FD1F4C"/>
    <w:rPr>
      <w:color w:val="0000FF"/>
      <w:u w:val="single"/>
    </w:rPr>
  </w:style>
  <w:style w:type="paragraph" w:styleId="HTML">
    <w:name w:val="HTML Preformatted"/>
    <w:basedOn w:val="a"/>
    <w:link w:val="HTML0"/>
    <w:uiPriority w:val="99"/>
    <w:unhideWhenUsed/>
    <w:rsid w:val="00FD1F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細明體" w:eastAsia="細明體" w:hAnsi="細明體" w:cs="細明體"/>
      <w:kern w:val="0"/>
      <w:lang w:eastAsia="zh-TW"/>
    </w:rPr>
  </w:style>
  <w:style w:type="character" w:customStyle="1" w:styleId="HTML0">
    <w:name w:val="HTML 預設格式 字元"/>
    <w:basedOn w:val="a0"/>
    <w:link w:val="HTML"/>
    <w:uiPriority w:val="99"/>
    <w:rsid w:val="00FD1F4C"/>
    <w:rPr>
      <w:rFonts w:ascii="細明體" w:eastAsia="細明體" w:hAnsi="細明體" w:cs="細明體"/>
      <w:kern w:val="0"/>
      <w:szCs w:val="24"/>
    </w:rPr>
  </w:style>
  <w:style w:type="numbering" w:customStyle="1" w:styleId="1c">
    <w:name w:val="無清單1"/>
    <w:next w:val="a2"/>
    <w:uiPriority w:val="99"/>
    <w:semiHidden/>
    <w:unhideWhenUsed/>
    <w:rsid w:val="00FD1F4C"/>
  </w:style>
  <w:style w:type="paragraph" w:styleId="Web">
    <w:name w:val="Normal (Web)"/>
    <w:basedOn w:val="a"/>
    <w:uiPriority w:val="99"/>
    <w:semiHidden/>
    <w:unhideWhenUsed/>
    <w:rsid w:val="00FD1F4C"/>
    <w:pPr>
      <w:suppressAutoHyphens w:val="0"/>
    </w:pPr>
    <w:rPr>
      <w:kern w:val="2"/>
      <w:lang w:eastAsia="zh-T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6568</Words>
  <Characters>37438</Characters>
  <Application>Microsoft Office Word</Application>
  <DocSecurity>0</DocSecurity>
  <Lines>311</Lines>
  <Paragraphs>87</Paragraphs>
  <ScaleCrop>false</ScaleCrop>
  <Company/>
  <LinksUpToDate>false</LinksUpToDate>
  <CharactersWithSpaces>43919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dc:creator>
  <cp:lastModifiedBy>AAAA</cp:lastModifiedBy>
  <cp:revision>3</cp:revision>
  <cp:lastPrinted>2020-01-08T06:36:00Z</cp:lastPrinted>
  <dcterms:created xsi:type="dcterms:W3CDTF">2020-01-08T06:15:00Z</dcterms:created>
  <dcterms:modified xsi:type="dcterms:W3CDTF">2020-01-08T06:36:00Z</dcterms:modified>
</cp:coreProperties>
</file>