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5D" w:rsidRDefault="00107E5D" w:rsidP="00107E5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招商單位：國軍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中總醫院</w:t>
      </w:r>
    </w:p>
    <w:p w:rsidR="00107E5D" w:rsidRPr="00107E5D" w:rsidRDefault="00107E5D" w:rsidP="00107E5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採購名稱：</w:t>
      </w:r>
      <w:r w:rsidR="00A651B5">
        <w:rPr>
          <w:rFonts w:ascii="標楷體" w:eastAsia="標楷體" w:hAnsi="標楷體" w:hint="eastAsia"/>
          <w:sz w:val="28"/>
        </w:rPr>
        <w:t>11</w:t>
      </w:r>
      <w:r w:rsidR="00A651B5">
        <w:rPr>
          <w:rFonts w:ascii="標楷體" w:eastAsia="標楷體" w:hAnsi="標楷體"/>
          <w:sz w:val="28"/>
        </w:rPr>
        <w:t>4</w:t>
      </w:r>
      <w:r w:rsidRPr="00107E5D">
        <w:rPr>
          <w:rFonts w:ascii="標楷體" w:eastAsia="標楷體" w:hAnsi="標楷體" w:hint="eastAsia"/>
          <w:sz w:val="28"/>
        </w:rPr>
        <w:t>-11</w:t>
      </w:r>
      <w:r w:rsidR="00A651B5">
        <w:rPr>
          <w:rFonts w:ascii="標楷體" w:eastAsia="標楷體" w:hAnsi="標楷體"/>
          <w:sz w:val="28"/>
        </w:rPr>
        <w:t>6</w:t>
      </w:r>
      <w:r w:rsidRPr="00107E5D">
        <w:rPr>
          <w:rFonts w:ascii="標楷體" w:eastAsia="標楷體" w:hAnsi="標楷體" w:hint="eastAsia"/>
          <w:sz w:val="28"/>
        </w:rPr>
        <w:t>年病房照顧服務員看護公司招商</w:t>
      </w:r>
    </w:p>
    <w:p w:rsidR="00885942" w:rsidRPr="00AB56BC" w:rsidRDefault="00107E5D" w:rsidP="00107E5D">
      <w:pPr>
        <w:spacing w:line="480" w:lineRule="exact"/>
        <w:jc w:val="center"/>
        <w:rPr>
          <w:rFonts w:ascii="標楷體" w:eastAsia="標楷體" w:hAnsi="標楷體"/>
          <w:sz w:val="32"/>
          <w:u w:val="single"/>
        </w:rPr>
      </w:pPr>
      <w:r w:rsidRPr="00AB56BC">
        <w:rPr>
          <w:rFonts w:ascii="標楷體" w:eastAsia="標楷體" w:hAnsi="標楷體" w:hint="eastAsia"/>
          <w:sz w:val="32"/>
          <w:u w:val="single"/>
        </w:rPr>
        <w:t>投標廠商評審須知</w:t>
      </w:r>
    </w:p>
    <w:p w:rsidR="00107E5D" w:rsidRP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 w:rsidRPr="00107E5D">
        <w:rPr>
          <w:rFonts w:ascii="標楷體" w:eastAsia="標楷體" w:hAnsi="標楷體"/>
          <w:sz w:val="28"/>
        </w:rPr>
        <w:t>須遵守本院「照顧服務員管理合約書」。</w:t>
      </w:r>
    </w:p>
    <w:p w:rsid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投標廠商之資格及評審項目以外資料經審查合格者，其所提企劃書</w:t>
      </w:r>
      <w:r w:rsidR="00AB56BC">
        <w:rPr>
          <w:rFonts w:ascii="標楷體" w:eastAsia="標楷體" w:hAnsi="標楷體"/>
          <w:sz w:val="28"/>
        </w:rPr>
        <w:t>3</w:t>
      </w:r>
      <w:r w:rsidR="00E52C66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份由</w:t>
      </w:r>
      <w:proofErr w:type="gramStart"/>
      <w:r>
        <w:rPr>
          <w:rFonts w:ascii="標楷體" w:eastAsia="標楷體" w:hAnsi="標楷體"/>
          <w:sz w:val="28"/>
        </w:rPr>
        <w:t>本院簽請</w:t>
      </w:r>
      <w:proofErr w:type="gramEnd"/>
      <w:r>
        <w:rPr>
          <w:rFonts w:ascii="標楷體" w:eastAsia="標楷體" w:hAnsi="標楷體"/>
          <w:sz w:val="28"/>
        </w:rPr>
        <w:t>派員成立評審小組，依招標文件規定辦理書面評審。</w:t>
      </w:r>
    </w:p>
    <w:p w:rsidR="00107E5D" w:rsidRP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評審作業：</w:t>
      </w:r>
      <w:r>
        <w:rPr>
          <w:rFonts w:ascii="標楷體" w:eastAsia="標楷體" w:hAnsi="標楷體"/>
          <w:sz w:val="28"/>
        </w:rPr>
        <w:br/>
        <w:t>投標文件經審查合於招標文件規定者，始得為評審之對象。</w:t>
      </w:r>
    </w:p>
    <w:p w:rsid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評審項目及配分：詳如評審項目表。</w:t>
      </w:r>
    </w:p>
    <w:p w:rsidR="00107E5D" w:rsidRDefault="00107E5D" w:rsidP="007F063B">
      <w:pPr>
        <w:pStyle w:val="a3"/>
        <w:numPr>
          <w:ilvl w:val="1"/>
          <w:numId w:val="1"/>
        </w:numPr>
        <w:spacing w:line="480" w:lineRule="exact"/>
        <w:ind w:leftChars="0" w:hanging="39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技術及履約能力，</w:t>
      </w:r>
      <w:proofErr w:type="gramStart"/>
      <w:r>
        <w:rPr>
          <w:rFonts w:ascii="標楷體" w:eastAsia="標楷體" w:hAnsi="標楷體" w:hint="eastAsia"/>
          <w:sz w:val="28"/>
        </w:rPr>
        <w:t>佔</w:t>
      </w:r>
      <w:proofErr w:type="gramEnd"/>
      <w:r>
        <w:rPr>
          <w:rFonts w:ascii="標楷體" w:eastAsia="標楷體" w:hAnsi="標楷體" w:hint="eastAsia"/>
          <w:sz w:val="28"/>
        </w:rPr>
        <w:t>30分。</w:t>
      </w:r>
    </w:p>
    <w:p w:rsidR="00107E5D" w:rsidRDefault="00107E5D" w:rsidP="007F063B">
      <w:pPr>
        <w:pStyle w:val="a3"/>
        <w:numPr>
          <w:ilvl w:val="1"/>
          <w:numId w:val="1"/>
        </w:numPr>
        <w:spacing w:line="480" w:lineRule="exact"/>
        <w:ind w:leftChars="0" w:hanging="39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服務計畫，</w:t>
      </w:r>
      <w:proofErr w:type="gramStart"/>
      <w:r>
        <w:rPr>
          <w:rFonts w:ascii="標楷體" w:eastAsia="標楷體" w:hAnsi="標楷體"/>
          <w:sz w:val="28"/>
        </w:rPr>
        <w:t>佔</w:t>
      </w:r>
      <w:proofErr w:type="gramEnd"/>
      <w:r>
        <w:rPr>
          <w:rFonts w:ascii="標楷體" w:eastAsia="標楷體" w:hAnsi="標楷體"/>
          <w:sz w:val="28"/>
        </w:rPr>
        <w:t>30分。</w:t>
      </w:r>
    </w:p>
    <w:p w:rsidR="00107E5D" w:rsidRDefault="00107E5D" w:rsidP="007F063B">
      <w:pPr>
        <w:pStyle w:val="a3"/>
        <w:numPr>
          <w:ilvl w:val="1"/>
          <w:numId w:val="1"/>
        </w:numPr>
        <w:spacing w:line="480" w:lineRule="exact"/>
        <w:ind w:leftChars="0" w:hanging="39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服務品質管理，</w:t>
      </w:r>
      <w:proofErr w:type="gramStart"/>
      <w:r>
        <w:rPr>
          <w:rFonts w:ascii="標楷體" w:eastAsia="標楷體" w:hAnsi="標楷體"/>
          <w:sz w:val="28"/>
        </w:rPr>
        <w:t>佔</w:t>
      </w:r>
      <w:proofErr w:type="gramEnd"/>
      <w:r>
        <w:rPr>
          <w:rFonts w:ascii="標楷體" w:eastAsia="標楷體" w:hAnsi="標楷體"/>
          <w:sz w:val="28"/>
        </w:rPr>
        <w:t>30分。</w:t>
      </w:r>
    </w:p>
    <w:p w:rsidR="00107E5D" w:rsidRDefault="00107E5D" w:rsidP="007F063B">
      <w:pPr>
        <w:pStyle w:val="a3"/>
        <w:numPr>
          <w:ilvl w:val="1"/>
          <w:numId w:val="1"/>
        </w:numPr>
        <w:spacing w:line="480" w:lineRule="exact"/>
        <w:ind w:leftChars="0" w:hanging="39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創意或回饋機制，</w:t>
      </w:r>
      <w:proofErr w:type="gramStart"/>
      <w:r>
        <w:rPr>
          <w:rFonts w:ascii="標楷體" w:eastAsia="標楷體" w:hAnsi="標楷體"/>
          <w:sz w:val="28"/>
        </w:rPr>
        <w:t>佔</w:t>
      </w:r>
      <w:proofErr w:type="gramEnd"/>
      <w:r>
        <w:rPr>
          <w:rFonts w:ascii="標楷體" w:eastAsia="標楷體" w:hAnsi="標楷體"/>
          <w:sz w:val="28"/>
        </w:rPr>
        <w:t>10分。</w:t>
      </w:r>
    </w:p>
    <w:p w:rsid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廠商評審方式：</w:t>
      </w:r>
      <w:r>
        <w:rPr>
          <w:rFonts w:ascii="標楷體" w:eastAsia="標楷體" w:hAnsi="標楷體"/>
          <w:sz w:val="28"/>
        </w:rPr>
        <w:br/>
        <w:t>由本院派員成立評審小組至少達5人(含)以上，按規定完成廠商資格審查後，由本院組成審查小組對投標廠商之企劃書進行評審，平均</w:t>
      </w:r>
      <w:proofErr w:type="gramStart"/>
      <w:r>
        <w:rPr>
          <w:rFonts w:ascii="標楷體" w:eastAsia="標楷體" w:hAnsi="標楷體"/>
          <w:sz w:val="28"/>
        </w:rPr>
        <w:t>總分須達</w:t>
      </w:r>
      <w:proofErr w:type="gramEnd"/>
      <w:r>
        <w:rPr>
          <w:rFonts w:ascii="標楷體" w:eastAsia="標楷體" w:hAnsi="標楷體"/>
          <w:sz w:val="28"/>
        </w:rPr>
        <w:t>70分以上者為符合廠商，並以排序前三名為簽約廠商。</w:t>
      </w:r>
    </w:p>
    <w:p w:rsid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本院確定得標廠商後，由本院將廠商服務企劃書及有關標案文件彙整為契約附件，雙方於合約書用印完成簽約程序，並於合約生效日開始提供服務。</w:t>
      </w:r>
    </w:p>
    <w:p w:rsid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有違反政府採購法相關規定或與本投標須知要求情事相抵觸者，取消投標廠商資格。</w:t>
      </w:r>
    </w:p>
    <w:p w:rsidR="00107E5D" w:rsidRDefault="00107E5D" w:rsidP="007F063B">
      <w:pPr>
        <w:pStyle w:val="a3"/>
        <w:numPr>
          <w:ilvl w:val="0"/>
          <w:numId w:val="1"/>
        </w:numPr>
        <w:spacing w:line="480" w:lineRule="exact"/>
        <w:ind w:leftChars="0" w:hanging="57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投標期限至</w:t>
      </w:r>
      <w:r w:rsidR="00A651B5">
        <w:rPr>
          <w:rFonts w:ascii="標楷體" w:eastAsia="標楷體" w:hAnsi="標楷體"/>
          <w:sz w:val="28"/>
        </w:rPr>
        <w:t>114</w:t>
      </w:r>
      <w:bookmarkStart w:id="0" w:name="_GoBack"/>
      <w:bookmarkEnd w:id="0"/>
      <w:r>
        <w:rPr>
          <w:rFonts w:ascii="標楷體" w:eastAsia="標楷體" w:hAnsi="標楷體"/>
          <w:sz w:val="28"/>
        </w:rPr>
        <w:t>年3月1日止(以郵戳為憑)，逾時不列入評選。</w:t>
      </w:r>
    </w:p>
    <w:p w:rsidR="00107E5D" w:rsidRDefault="00107E5D" w:rsidP="00107E5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【另紙】</w:t>
      </w:r>
    </w:p>
    <w:p w:rsidR="00AB56BC" w:rsidRPr="00AB56BC" w:rsidRDefault="00AB56BC" w:rsidP="00AB56B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AB56BC">
        <w:rPr>
          <w:rFonts w:ascii="標楷體" w:eastAsia="標楷體" w:hAnsi="標楷體"/>
          <w:sz w:val="28"/>
        </w:rPr>
        <w:t>照顧服務員管理合約書。</w:t>
      </w:r>
    </w:p>
    <w:p w:rsidR="00AB56BC" w:rsidRDefault="00AB56BC" w:rsidP="00AB56B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評審項目表。</w:t>
      </w:r>
    </w:p>
    <w:p w:rsidR="00AB56BC" w:rsidRPr="00AB56BC" w:rsidRDefault="00AB56BC" w:rsidP="00AB56B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廠商資格審查表。</w:t>
      </w:r>
    </w:p>
    <w:sectPr w:rsidR="00AB56BC" w:rsidRPr="00AB56BC" w:rsidSect="00AB56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3BE2"/>
    <w:multiLevelType w:val="hybridMultilevel"/>
    <w:tmpl w:val="24E8604A"/>
    <w:lvl w:ilvl="0" w:tplc="9620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B501D1"/>
    <w:multiLevelType w:val="hybridMultilevel"/>
    <w:tmpl w:val="C6B4690C"/>
    <w:lvl w:ilvl="0" w:tplc="4246F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688F2A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5"/>
    <w:rsid w:val="00107E5D"/>
    <w:rsid w:val="001B2F95"/>
    <w:rsid w:val="007A4298"/>
    <w:rsid w:val="007F063B"/>
    <w:rsid w:val="00885942"/>
    <w:rsid w:val="00A651B5"/>
    <w:rsid w:val="00AB56BC"/>
    <w:rsid w:val="00E27684"/>
    <w:rsid w:val="00E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D2CB"/>
  <w15:chartTrackingRefBased/>
  <w15:docId w15:val="{00CFE05C-1C27-4C2E-8EBC-F74AD70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5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07E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7E5D"/>
  </w:style>
  <w:style w:type="character" w:customStyle="1" w:styleId="a6">
    <w:name w:val="註解文字 字元"/>
    <w:basedOn w:val="a0"/>
    <w:link w:val="a5"/>
    <w:uiPriority w:val="99"/>
    <w:semiHidden/>
    <w:rsid w:val="00107E5D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7E5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07E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范聿緯</dc:creator>
  <cp:keywords/>
  <dc:description/>
  <cp:lastModifiedBy>范聿緯</cp:lastModifiedBy>
  <cp:revision>2</cp:revision>
  <dcterms:created xsi:type="dcterms:W3CDTF">2025-02-05T06:32:00Z</dcterms:created>
  <dcterms:modified xsi:type="dcterms:W3CDTF">2025-02-05T06:32:00Z</dcterms:modified>
</cp:coreProperties>
</file>