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14" w:rsidRPr="00407314" w:rsidRDefault="00E01470" w:rsidP="00407314">
      <w:pPr>
        <w:jc w:val="both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E01470">
        <w:rPr>
          <w:rFonts w:ascii="標楷體" w:eastAsia="標楷體" w:hAnsi="Times New Roman" w:cs="Times New Roman" w:hint="eastAsia"/>
          <w:b/>
          <w:noProof/>
          <w:sz w:val="48"/>
          <w:szCs w:val="24"/>
          <w:shd w:val="pct15" w:color="auto" w:fill="FFFFFF"/>
        </w:rPr>
        <w:drawing>
          <wp:inline distT="0" distB="0" distL="0" distR="0">
            <wp:extent cx="800100" cy="81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314" w:rsidRPr="00407314">
        <w:rPr>
          <w:rFonts w:ascii="標楷體" w:eastAsia="標楷體" w:hAnsi="標楷體" w:cs="Times New Roman"/>
          <w:b/>
          <w:sz w:val="36"/>
          <w:szCs w:val="36"/>
        </w:rPr>
        <w:t>石膏固定</w:t>
      </w:r>
      <w:r w:rsidR="00C246EC">
        <w:rPr>
          <w:rFonts w:ascii="標楷體" w:eastAsia="標楷體" w:hAnsi="標楷體" w:cs="Times New Roman" w:hint="eastAsia"/>
          <w:b/>
          <w:sz w:val="36"/>
          <w:szCs w:val="36"/>
        </w:rPr>
        <w:t>病</w:t>
      </w:r>
      <w:bookmarkStart w:id="0" w:name="_GoBack"/>
      <w:bookmarkEnd w:id="0"/>
      <w:r w:rsidR="00C246EC">
        <w:rPr>
          <w:rFonts w:ascii="標楷體" w:eastAsia="標楷體" w:hAnsi="標楷體" w:cs="Times New Roman" w:hint="eastAsia"/>
          <w:b/>
          <w:sz w:val="36"/>
          <w:szCs w:val="36"/>
        </w:rPr>
        <w:t>人之護理指導</w:t>
      </w:r>
    </w:p>
    <w:p w:rsidR="00407314" w:rsidRPr="00407314" w:rsidRDefault="00407314" w:rsidP="00407314">
      <w:pPr>
        <w:spacing w:afterLines="50" w:after="180"/>
        <w:jc w:val="right"/>
        <w:rPr>
          <w:rFonts w:ascii="Times New Roman" w:eastAsia="標楷體" w:hAnsi="Times New Roman" w:cs="Times New Roman"/>
          <w:b/>
          <w:bCs/>
          <w:sz w:val="20"/>
          <w:szCs w:val="24"/>
        </w:rPr>
      </w:pPr>
      <w:r w:rsidRPr="00407314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 xml:space="preserve">                                                         </w:t>
      </w:r>
      <w:r w:rsidRPr="00407314">
        <w:rPr>
          <w:rFonts w:ascii="Times New Roman" w:eastAsia="標楷體" w:hAnsi="Times New Roman" w:cs="Times New Roman"/>
          <w:b/>
          <w:bCs/>
          <w:sz w:val="20"/>
          <w:szCs w:val="20"/>
        </w:rPr>
        <w:t>10501</w:t>
      </w:r>
      <w:r w:rsidRPr="00407314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審閱</w:t>
      </w:r>
    </w:p>
    <w:p w:rsidR="00407314" w:rsidRPr="00407314" w:rsidRDefault="00407314" w:rsidP="00407314">
      <w:pPr>
        <w:widowControl/>
        <w:spacing w:line="360" w:lineRule="exact"/>
        <w:rPr>
          <w:rFonts w:ascii="Times New Roman" w:eastAsia="Arial Unicode MS" w:hAnsi="Times New Roman" w:cs="Times New Roman"/>
          <w:kern w:val="0"/>
          <w:sz w:val="36"/>
          <w:szCs w:val="36"/>
        </w:rPr>
      </w:pPr>
      <w:r w:rsidRPr="00407314">
        <w:rPr>
          <w:rFonts w:ascii="Times New Roman" w:eastAsia="標楷體" w:hAnsi="標楷體" w:cs="Times New Roman"/>
          <w:kern w:val="0"/>
          <w:sz w:val="36"/>
          <w:szCs w:val="36"/>
        </w:rPr>
        <w:t>一、上石膏最初</w:t>
      </w:r>
      <w:r w:rsidRPr="00407314">
        <w:rPr>
          <w:rFonts w:ascii="Times New Roman" w:eastAsia="標楷體" w:hAnsi="Times New Roman" w:cs="Times New Roman"/>
          <w:kern w:val="0"/>
          <w:sz w:val="36"/>
          <w:szCs w:val="36"/>
        </w:rPr>
        <w:t>10-15</w:t>
      </w:r>
      <w:r w:rsidRPr="00407314">
        <w:rPr>
          <w:rFonts w:ascii="Times New Roman" w:eastAsia="標楷體" w:hAnsi="標楷體" w:cs="Times New Roman"/>
          <w:kern w:val="0"/>
          <w:sz w:val="36"/>
          <w:szCs w:val="36"/>
        </w:rPr>
        <w:t>分鐘內有燒灼感，之後因水份蒸發而有發冷感。</w:t>
      </w:r>
    </w:p>
    <w:p w:rsidR="00407314" w:rsidRPr="00407314" w:rsidRDefault="00407314" w:rsidP="00407314">
      <w:pPr>
        <w:widowControl/>
        <w:spacing w:line="360" w:lineRule="exact"/>
        <w:rPr>
          <w:rFonts w:ascii="Times New Roman" w:eastAsia="Arial Unicode MS" w:hAnsi="Times New Roman" w:cs="Times New Roman"/>
          <w:kern w:val="0"/>
          <w:sz w:val="36"/>
          <w:szCs w:val="36"/>
        </w:rPr>
      </w:pPr>
      <w:r w:rsidRPr="00407314">
        <w:rPr>
          <w:rFonts w:ascii="Times New Roman" w:eastAsia="標楷體" w:hAnsi="標楷體" w:cs="Times New Roman"/>
          <w:kern w:val="0"/>
          <w:sz w:val="36"/>
          <w:szCs w:val="36"/>
        </w:rPr>
        <w:t>二、可用軟枕頭墊高患肢</w:t>
      </w:r>
      <w:r w:rsidRPr="00407314">
        <w:rPr>
          <w:rFonts w:ascii="Times New Roman" w:eastAsia="標楷體" w:hAnsi="Times New Roman" w:cs="Times New Roman"/>
          <w:kern w:val="0"/>
          <w:sz w:val="36"/>
          <w:szCs w:val="36"/>
        </w:rPr>
        <w:t xml:space="preserve"> (</w:t>
      </w:r>
      <w:r w:rsidRPr="00407314">
        <w:rPr>
          <w:rFonts w:ascii="Times New Roman" w:eastAsia="標楷體" w:hAnsi="標楷體" w:cs="Times New Roman"/>
          <w:kern w:val="0"/>
          <w:sz w:val="36"/>
          <w:szCs w:val="36"/>
        </w:rPr>
        <w:t>高於心臟</w:t>
      </w:r>
      <w:r w:rsidRPr="00407314">
        <w:rPr>
          <w:rFonts w:ascii="Times New Roman" w:eastAsia="標楷體" w:hAnsi="Times New Roman" w:cs="Times New Roman"/>
          <w:kern w:val="0"/>
          <w:sz w:val="36"/>
          <w:szCs w:val="36"/>
        </w:rPr>
        <w:t xml:space="preserve">) </w:t>
      </w:r>
      <w:r w:rsidRPr="00407314">
        <w:rPr>
          <w:rFonts w:ascii="Times New Roman" w:eastAsia="標楷體" w:hAnsi="標楷體" w:cs="Times New Roman"/>
          <w:kern w:val="0"/>
          <w:sz w:val="36"/>
          <w:szCs w:val="36"/>
        </w:rPr>
        <w:t>減輕腫脹疼痛。</w:t>
      </w:r>
    </w:p>
    <w:p w:rsidR="00407314" w:rsidRPr="00407314" w:rsidRDefault="00407314" w:rsidP="00407314">
      <w:pPr>
        <w:widowControl/>
        <w:spacing w:line="360" w:lineRule="exact"/>
        <w:ind w:left="720" w:hangingChars="200" w:hanging="720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407314">
        <w:rPr>
          <w:rFonts w:ascii="Times New Roman" w:eastAsia="標楷體" w:hAnsi="標楷體" w:cs="Times New Roman"/>
          <w:kern w:val="0"/>
          <w:sz w:val="36"/>
          <w:szCs w:val="36"/>
        </w:rPr>
        <w:t>三、時常觀察患肢，若有下列情況，立即告知醫護人員或就</w:t>
      </w:r>
      <w:r w:rsidRPr="00407314">
        <w:rPr>
          <w:rFonts w:ascii="標楷體" w:eastAsia="標楷體" w:hAnsi="標楷體" w:cs="Times New Roman"/>
          <w:kern w:val="0"/>
          <w:sz w:val="36"/>
          <w:szCs w:val="36"/>
        </w:rPr>
        <w:t>醫</w:t>
      </w:r>
      <w:r w:rsidRPr="00407314">
        <w:rPr>
          <w:rFonts w:ascii="標楷體" w:eastAsia="標楷體" w:hAnsi="標楷體" w:cs="Times New Roman" w:hint="eastAsia"/>
          <w:kern w:val="0"/>
          <w:sz w:val="36"/>
          <w:szCs w:val="36"/>
        </w:rPr>
        <w:t>：</w:t>
      </w:r>
    </w:p>
    <w:p w:rsidR="00407314" w:rsidRPr="00407314" w:rsidRDefault="00407314" w:rsidP="00407314">
      <w:pPr>
        <w:widowControl/>
        <w:spacing w:line="36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407314">
        <w:rPr>
          <w:rFonts w:ascii="Times New Roman" w:eastAsia="標楷體" w:hAnsi="標楷體" w:cs="Times New Roman"/>
          <w:kern w:val="0"/>
          <w:sz w:val="36"/>
          <w:szCs w:val="36"/>
        </w:rPr>
        <w:t>（一）肢體末端有冰冷、發紫、蒼白等。</w:t>
      </w:r>
    </w:p>
    <w:p w:rsidR="00407314" w:rsidRPr="00407314" w:rsidRDefault="00407314" w:rsidP="00407314">
      <w:pPr>
        <w:widowControl/>
        <w:spacing w:line="36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407314">
        <w:rPr>
          <w:rFonts w:ascii="Times New Roman" w:eastAsia="標楷體" w:hAnsi="標楷體" w:cs="Times New Roman"/>
          <w:kern w:val="0"/>
          <w:sz w:val="36"/>
          <w:szCs w:val="36"/>
        </w:rPr>
        <w:t>（二）嚴重之腫脹。</w:t>
      </w:r>
    </w:p>
    <w:p w:rsidR="00407314" w:rsidRPr="00407314" w:rsidRDefault="00407314" w:rsidP="00407314">
      <w:pPr>
        <w:widowControl/>
        <w:spacing w:line="36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407314">
        <w:rPr>
          <w:rFonts w:ascii="Times New Roman" w:eastAsia="標楷體" w:hAnsi="標楷體" w:cs="Times New Roman"/>
          <w:kern w:val="0"/>
          <w:sz w:val="36"/>
          <w:szCs w:val="36"/>
        </w:rPr>
        <w:t>（三）有麻木或感覺遲鈍之現象。</w:t>
      </w:r>
    </w:p>
    <w:p w:rsidR="00407314" w:rsidRPr="00407314" w:rsidRDefault="00407314" w:rsidP="00407314">
      <w:pPr>
        <w:widowControl/>
        <w:spacing w:line="360" w:lineRule="exact"/>
        <w:rPr>
          <w:rFonts w:ascii="Times New Roman" w:eastAsia="Arial Unicode MS" w:hAnsi="Times New Roman" w:cs="Times New Roman"/>
          <w:kern w:val="0"/>
          <w:sz w:val="36"/>
          <w:szCs w:val="36"/>
        </w:rPr>
      </w:pPr>
      <w:r w:rsidRPr="00407314">
        <w:rPr>
          <w:rFonts w:ascii="Times New Roman" w:eastAsia="標楷體" w:hAnsi="標楷體" w:cs="Times New Roman"/>
          <w:kern w:val="0"/>
          <w:sz w:val="36"/>
          <w:szCs w:val="36"/>
        </w:rPr>
        <w:t>（四）持續性劇痛。</w:t>
      </w:r>
    </w:p>
    <w:p w:rsidR="00407314" w:rsidRPr="00407314" w:rsidRDefault="00407314" w:rsidP="00407314">
      <w:pPr>
        <w:widowControl/>
        <w:spacing w:line="360" w:lineRule="exact"/>
        <w:ind w:left="720" w:hangingChars="200" w:hanging="720"/>
        <w:rPr>
          <w:rFonts w:ascii="Times New Roman" w:eastAsia="標楷體" w:hAnsi="標楷體" w:cs="Times New Roman"/>
          <w:kern w:val="0"/>
          <w:sz w:val="36"/>
          <w:szCs w:val="36"/>
        </w:rPr>
      </w:pPr>
      <w:r w:rsidRPr="00407314">
        <w:rPr>
          <w:rFonts w:ascii="Times New Roman" w:eastAsia="標楷體" w:hAnsi="標楷體" w:cs="Times New Roman"/>
          <w:kern w:val="0"/>
          <w:sz w:val="36"/>
          <w:szCs w:val="36"/>
        </w:rPr>
        <w:t>四、請勿自行拆除石膏或石膏內的棉捲。</w:t>
      </w:r>
    </w:p>
    <w:p w:rsidR="00407314" w:rsidRPr="00407314" w:rsidRDefault="00407314" w:rsidP="00407314">
      <w:pPr>
        <w:widowControl/>
        <w:spacing w:line="360" w:lineRule="exact"/>
        <w:ind w:left="720" w:hangingChars="200" w:hanging="720"/>
        <w:rPr>
          <w:rFonts w:ascii="Times New Roman" w:eastAsia="標楷體" w:hAnsi="標楷體" w:cs="Times New Roman"/>
          <w:kern w:val="0"/>
          <w:sz w:val="36"/>
          <w:szCs w:val="36"/>
        </w:rPr>
      </w:pPr>
      <w:r w:rsidRPr="00407314">
        <w:rPr>
          <w:rFonts w:ascii="Times New Roman" w:eastAsia="標楷體" w:hAnsi="標楷體" w:cs="Times New Roman"/>
          <w:kern w:val="0"/>
          <w:sz w:val="36"/>
          <w:szCs w:val="36"/>
        </w:rPr>
        <w:t>五、若石膏裹住的部位會癢，可用棉棒沾酒精塗擦、止癢，不可用棍子、鐵絲抓癢，以免皮膚破皮而造成傷口感染。</w:t>
      </w:r>
    </w:p>
    <w:p w:rsidR="00407314" w:rsidRPr="00407314" w:rsidRDefault="00407314" w:rsidP="00407314">
      <w:pPr>
        <w:widowControl/>
        <w:spacing w:line="360" w:lineRule="exact"/>
        <w:ind w:left="720" w:hangingChars="200" w:hanging="720"/>
        <w:rPr>
          <w:rFonts w:ascii="Times New Roman" w:eastAsia="標楷體" w:hAnsi="標楷體" w:cs="Times New Roman"/>
          <w:kern w:val="0"/>
          <w:sz w:val="36"/>
          <w:szCs w:val="36"/>
        </w:rPr>
      </w:pPr>
      <w:r w:rsidRPr="00407314">
        <w:rPr>
          <w:rFonts w:ascii="Times New Roman" w:eastAsia="標楷體" w:hAnsi="標楷體" w:cs="Times New Roman"/>
          <w:kern w:val="0"/>
          <w:sz w:val="36"/>
          <w:szCs w:val="36"/>
        </w:rPr>
        <w:t>六、請保持石膏乾燥，石膏髒了不可用水洗</w:t>
      </w:r>
      <w:r w:rsidRPr="00407314">
        <w:rPr>
          <w:rFonts w:ascii="Times New Roman" w:eastAsia="標楷體" w:hAnsi="標楷體" w:cs="Times New Roman" w:hint="eastAsia"/>
          <w:kern w:val="0"/>
          <w:sz w:val="36"/>
          <w:szCs w:val="36"/>
        </w:rPr>
        <w:t>，</w:t>
      </w:r>
      <w:r w:rsidRPr="00407314">
        <w:rPr>
          <w:rFonts w:ascii="Times New Roman" w:eastAsia="標楷體" w:hAnsi="標楷體" w:cs="Times New Roman"/>
          <w:kern w:val="0"/>
          <w:sz w:val="36"/>
          <w:szCs w:val="36"/>
        </w:rPr>
        <w:t>因水分會使石膏變軟溶解而</w:t>
      </w:r>
      <w:r w:rsidRPr="00407314">
        <w:rPr>
          <w:rFonts w:ascii="Times New Roman" w:eastAsia="標楷體" w:hAnsi="標楷體" w:cs="Times New Roman" w:hint="eastAsia"/>
          <w:kern w:val="0"/>
          <w:sz w:val="36"/>
          <w:szCs w:val="36"/>
        </w:rPr>
        <w:t>變形，此外也會使石膏產生臭味</w:t>
      </w:r>
      <w:r w:rsidRPr="00407314">
        <w:rPr>
          <w:rFonts w:ascii="Times New Roman" w:eastAsia="標楷體" w:hAnsi="標楷體" w:cs="Times New Roman"/>
          <w:kern w:val="0"/>
          <w:sz w:val="36"/>
          <w:szCs w:val="36"/>
        </w:rPr>
        <w:t>。</w:t>
      </w:r>
    </w:p>
    <w:p w:rsidR="00407314" w:rsidRPr="00407314" w:rsidRDefault="00407314" w:rsidP="00407314">
      <w:pPr>
        <w:widowControl/>
        <w:spacing w:line="360" w:lineRule="exact"/>
        <w:ind w:left="720" w:hangingChars="200" w:hanging="720"/>
        <w:rPr>
          <w:rFonts w:ascii="Times New Roman" w:eastAsia="標楷體" w:hAnsi="標楷體" w:cs="Times New Roman"/>
          <w:kern w:val="0"/>
          <w:sz w:val="36"/>
          <w:szCs w:val="36"/>
        </w:rPr>
      </w:pPr>
      <w:r w:rsidRPr="00407314">
        <w:rPr>
          <w:rFonts w:ascii="Times New Roman" w:eastAsia="標楷體" w:hAnsi="標楷體" w:cs="Times New Roman"/>
          <w:kern w:val="0"/>
          <w:sz w:val="36"/>
          <w:szCs w:val="36"/>
        </w:rPr>
        <w:t>七、露於石膏外之手指或腳趾應經常活動以</w:t>
      </w:r>
      <w:r w:rsidRPr="00407314">
        <w:rPr>
          <w:rFonts w:ascii="Times New Roman" w:eastAsia="標楷體" w:hAnsi="標楷體" w:cs="Times New Roman" w:hint="eastAsia"/>
          <w:kern w:val="0"/>
          <w:sz w:val="36"/>
          <w:szCs w:val="36"/>
        </w:rPr>
        <w:t>促</w:t>
      </w:r>
      <w:r w:rsidRPr="00407314">
        <w:rPr>
          <w:rFonts w:ascii="Times New Roman" w:eastAsia="標楷體" w:hAnsi="標楷體" w:cs="Times New Roman"/>
          <w:kern w:val="0"/>
          <w:sz w:val="36"/>
          <w:szCs w:val="36"/>
        </w:rPr>
        <w:t>血液循環，減少腫脹、更可減少關節僵硬及肌肉萎縮而保持功能。</w:t>
      </w:r>
    </w:p>
    <w:p w:rsidR="00407314" w:rsidRPr="00407314" w:rsidRDefault="00407314" w:rsidP="00407314">
      <w:pPr>
        <w:widowControl/>
        <w:spacing w:line="360" w:lineRule="exact"/>
        <w:ind w:left="720" w:hangingChars="200" w:hanging="720"/>
        <w:rPr>
          <w:rFonts w:ascii="Times New Roman" w:eastAsia="標楷體" w:hAnsi="標楷體" w:cs="Times New Roman"/>
          <w:kern w:val="0"/>
          <w:sz w:val="36"/>
          <w:szCs w:val="36"/>
        </w:rPr>
      </w:pPr>
      <w:r w:rsidRPr="00407314">
        <w:rPr>
          <w:rFonts w:ascii="Times New Roman" w:eastAsia="標楷體" w:hAnsi="標楷體" w:cs="Times New Roman"/>
          <w:kern w:val="0"/>
          <w:sz w:val="36"/>
          <w:szCs w:val="36"/>
        </w:rPr>
        <w:t>八、可使用拐仗或助行器下床活動時，應注意安全以防跌倒。</w:t>
      </w:r>
    </w:p>
    <w:p w:rsidR="00407314" w:rsidRPr="00407314" w:rsidRDefault="00407314" w:rsidP="00407314">
      <w:pPr>
        <w:widowControl/>
        <w:spacing w:line="360" w:lineRule="exact"/>
        <w:ind w:left="720" w:hangingChars="200" w:hanging="720"/>
        <w:rPr>
          <w:rFonts w:ascii="Times New Roman" w:eastAsia="標楷體" w:hAnsi="標楷體" w:cs="Times New Roman"/>
          <w:kern w:val="0"/>
          <w:sz w:val="36"/>
          <w:szCs w:val="36"/>
        </w:rPr>
      </w:pPr>
      <w:r w:rsidRPr="00407314">
        <w:rPr>
          <w:rFonts w:ascii="Times New Roman" w:eastAsia="標楷體" w:hAnsi="標楷體" w:cs="Times New Roman"/>
          <w:kern w:val="0"/>
          <w:sz w:val="36"/>
          <w:szCs w:val="36"/>
        </w:rPr>
        <w:t>九、石膏固定時間不同，</w:t>
      </w:r>
      <w:smartTag w:uri="urn:schemas-microsoft-com:office:smarttags" w:element="PersonName">
        <w:smartTagPr>
          <w:attr w:name="ProductID" w:val="應遵照"/>
        </w:smartTagPr>
        <w:r w:rsidRPr="00407314">
          <w:rPr>
            <w:rFonts w:ascii="Times New Roman" w:eastAsia="標楷體" w:hAnsi="標楷體" w:cs="Times New Roman"/>
            <w:kern w:val="0"/>
            <w:sz w:val="36"/>
            <w:szCs w:val="36"/>
          </w:rPr>
          <w:t>應遵照</w:t>
        </w:r>
      </w:smartTag>
      <w:r w:rsidRPr="00407314">
        <w:rPr>
          <w:rFonts w:ascii="Times New Roman" w:eastAsia="標楷體" w:hAnsi="標楷體" w:cs="Times New Roman"/>
          <w:kern w:val="0"/>
          <w:sz w:val="36"/>
          <w:szCs w:val="36"/>
        </w:rPr>
        <w:t>醫師指示前來門診拆除。</w:t>
      </w:r>
    </w:p>
    <w:p w:rsidR="00407314" w:rsidRPr="008B3A16" w:rsidRDefault="00407314" w:rsidP="00407314">
      <w:pPr>
        <w:widowControl/>
        <w:spacing w:line="360" w:lineRule="exact"/>
        <w:ind w:left="720" w:hangingChars="200" w:hanging="720"/>
        <w:rPr>
          <w:rFonts w:ascii="Times New Roman" w:eastAsia="標楷體" w:hAnsi="標楷體" w:cs="Times New Roman"/>
          <w:kern w:val="0"/>
          <w:sz w:val="36"/>
          <w:szCs w:val="36"/>
        </w:rPr>
      </w:pPr>
      <w:r w:rsidRPr="00407314">
        <w:rPr>
          <w:rFonts w:ascii="Times New Roman" w:eastAsia="標楷體" w:hAnsi="標楷體" w:cs="Times New Roman"/>
          <w:kern w:val="0"/>
          <w:sz w:val="36"/>
          <w:szCs w:val="36"/>
        </w:rPr>
        <w:t>十、石膏拆除後，儘量練習各關節之運動，恢復各關節之功能，以防僵直及肌肉萎縮。</w:t>
      </w:r>
    </w:p>
    <w:p w:rsidR="008B3A16" w:rsidRPr="00407314" w:rsidRDefault="008B3A16" w:rsidP="00407314">
      <w:pPr>
        <w:widowControl/>
        <w:spacing w:line="360" w:lineRule="exact"/>
        <w:ind w:left="720" w:hangingChars="200" w:hanging="720"/>
        <w:rPr>
          <w:rFonts w:ascii="Times New Roman" w:eastAsia="標楷體" w:hAnsi="標楷體" w:cs="Times New Roman"/>
          <w:kern w:val="0"/>
          <w:sz w:val="36"/>
          <w:szCs w:val="36"/>
        </w:rPr>
      </w:pPr>
    </w:p>
    <w:p w:rsidR="00407314" w:rsidRPr="00407314" w:rsidRDefault="00407314" w:rsidP="008B3A16">
      <w:pPr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407314">
        <w:rPr>
          <w:rFonts w:ascii="Times New Roman" w:eastAsia="標楷體" w:hAnsi="Times New Roman" w:cs="Times New Roman"/>
          <w:b/>
          <w:sz w:val="32"/>
          <w:szCs w:val="32"/>
        </w:rPr>
        <w:t>祝您早日康復</w:t>
      </w:r>
    </w:p>
    <w:p w:rsidR="00407314" w:rsidRPr="00407314" w:rsidRDefault="00407314" w:rsidP="008B3A16">
      <w:pPr>
        <w:numPr>
          <w:ilvl w:val="0"/>
          <w:numId w:val="1"/>
        </w:numPr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07314">
        <w:rPr>
          <w:rFonts w:ascii="Times New Roman" w:eastAsia="標楷體" w:hAnsi="Times New Roman" w:cs="Times New Roman"/>
          <w:b/>
          <w:bCs/>
          <w:sz w:val="32"/>
          <w:szCs w:val="32"/>
        </w:rPr>
        <w:t>急診諮詢電話：</w:t>
      </w:r>
      <w:r w:rsidRPr="00407314">
        <w:rPr>
          <w:rFonts w:ascii="Times New Roman" w:eastAsia="標楷體" w:hAnsi="Times New Roman" w:cs="Times New Roman"/>
          <w:b/>
          <w:bCs/>
          <w:sz w:val="32"/>
          <w:szCs w:val="32"/>
        </w:rPr>
        <w:t>04-23934191</w:t>
      </w:r>
      <w:r w:rsidRPr="00407314">
        <w:rPr>
          <w:rFonts w:ascii="Times New Roman" w:eastAsia="標楷體" w:hAnsi="Times New Roman" w:cs="Times New Roman"/>
          <w:b/>
          <w:bCs/>
          <w:sz w:val="32"/>
          <w:szCs w:val="32"/>
        </w:rPr>
        <w:t>轉</w:t>
      </w:r>
      <w:r w:rsidRPr="00407314">
        <w:rPr>
          <w:rFonts w:ascii="Times New Roman" w:eastAsia="標楷體" w:hAnsi="Times New Roman" w:cs="Times New Roman"/>
          <w:b/>
          <w:bCs/>
          <w:sz w:val="32"/>
          <w:szCs w:val="32"/>
        </w:rPr>
        <w:t>525434</w:t>
      </w:r>
    </w:p>
    <w:p w:rsidR="00407314" w:rsidRPr="00407314" w:rsidRDefault="00407314" w:rsidP="008B3A16">
      <w:pPr>
        <w:snapToGrid w:val="0"/>
        <w:spacing w:line="500" w:lineRule="exact"/>
        <w:ind w:firstLineChars="400" w:firstLine="1281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07314">
        <w:rPr>
          <w:rFonts w:ascii="Times New Roman" w:eastAsia="標楷體" w:hAnsi="Times New Roman" w:cs="Times New Roman"/>
          <w:b/>
          <w:bCs/>
          <w:iCs/>
          <w:sz w:val="32"/>
          <w:szCs w:val="32"/>
        </w:rPr>
        <w:t>國軍臺中總醫院急診室</w:t>
      </w:r>
      <w:r w:rsidRPr="00407314">
        <w:rPr>
          <w:rFonts w:ascii="Times New Roman" w:eastAsia="標楷體" w:hAnsi="Times New Roman" w:cs="Times New Roman"/>
          <w:b/>
          <w:bCs/>
          <w:iCs/>
          <w:sz w:val="32"/>
          <w:szCs w:val="32"/>
        </w:rPr>
        <w:t xml:space="preserve">   </w:t>
      </w:r>
      <w:r w:rsidRPr="00407314">
        <w:rPr>
          <w:rFonts w:ascii="Times New Roman" w:eastAsia="標楷體" w:hAnsi="Times New Roman" w:cs="Times New Roman"/>
          <w:b/>
          <w:bCs/>
          <w:iCs/>
          <w:sz w:val="32"/>
          <w:szCs w:val="32"/>
        </w:rPr>
        <w:t>關心您</w:t>
      </w:r>
    </w:p>
    <w:p w:rsidR="00D82D60" w:rsidRPr="00D82D60" w:rsidRDefault="00D82D60" w:rsidP="008B3A1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sectPr w:rsidR="00D82D60" w:rsidRPr="00D82D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35" w:rsidRDefault="002A3A35" w:rsidP="00C246EC">
      <w:r>
        <w:separator/>
      </w:r>
    </w:p>
  </w:endnote>
  <w:endnote w:type="continuationSeparator" w:id="0">
    <w:p w:rsidR="002A3A35" w:rsidRDefault="002A3A35" w:rsidP="00C2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35" w:rsidRDefault="002A3A35" w:rsidP="00C246EC">
      <w:r>
        <w:separator/>
      </w:r>
    </w:p>
  </w:footnote>
  <w:footnote w:type="continuationSeparator" w:id="0">
    <w:p w:rsidR="002A3A35" w:rsidRDefault="002A3A35" w:rsidP="00C2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92170"/>
    <w:multiLevelType w:val="hybridMultilevel"/>
    <w:tmpl w:val="ED7A07B8"/>
    <w:lvl w:ilvl="0" w:tplc="EFC4D1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70"/>
    <w:rsid w:val="002A3A35"/>
    <w:rsid w:val="0030249A"/>
    <w:rsid w:val="00407314"/>
    <w:rsid w:val="008B3A16"/>
    <w:rsid w:val="00BF10C7"/>
    <w:rsid w:val="00C246EC"/>
    <w:rsid w:val="00D82D60"/>
    <w:rsid w:val="00E01470"/>
    <w:rsid w:val="00F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89DEB1-5B68-4C39-952E-B39FDF3B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46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46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3</cp:revision>
  <dcterms:created xsi:type="dcterms:W3CDTF">2016-06-05T22:03:00Z</dcterms:created>
  <dcterms:modified xsi:type="dcterms:W3CDTF">2016-06-09T20:15:00Z</dcterms:modified>
</cp:coreProperties>
</file>