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B" w:rsidRPr="00BC65AA" w:rsidRDefault="000B4C4D" w:rsidP="00F42E49">
      <w:pPr>
        <w:pStyle w:val="a3"/>
        <w:rPr>
          <w:rFonts w:ascii="標楷體" w:eastAsia="標楷體" w:hAnsi="標楷體" w:hint="eastAsia"/>
          <w:b/>
          <w:sz w:val="40"/>
          <w:szCs w:val="40"/>
        </w:rPr>
      </w:pPr>
      <w:r w:rsidRPr="000B4C4D">
        <w:rPr>
          <w:noProof/>
          <w:sz w:val="48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838">
        <w:rPr>
          <w:rFonts w:ascii="標楷體" w:eastAsia="標楷體" w:hAnsi="標楷體"/>
          <w:b/>
          <w:sz w:val="40"/>
          <w:szCs w:val="40"/>
        </w:rPr>
        <w:t>小兒</w:t>
      </w:r>
      <w:bookmarkStart w:id="0" w:name="_GoBack"/>
      <w:bookmarkEnd w:id="0"/>
      <w:r w:rsidR="00E85838">
        <w:rPr>
          <w:rFonts w:ascii="標楷體" w:eastAsia="標楷體" w:hAnsi="標楷體"/>
          <w:b/>
          <w:sz w:val="40"/>
          <w:szCs w:val="40"/>
        </w:rPr>
        <w:t>發燒</w:t>
      </w:r>
      <w:r w:rsidR="00E85838">
        <w:rPr>
          <w:rFonts w:ascii="標楷體" w:eastAsia="標楷體" w:hAnsi="標楷體" w:hint="eastAsia"/>
          <w:b/>
          <w:sz w:val="40"/>
          <w:szCs w:val="40"/>
        </w:rPr>
        <w:t>病人</w:t>
      </w:r>
      <w:r w:rsidR="00E85838">
        <w:rPr>
          <w:rFonts w:ascii="標楷體" w:eastAsia="標楷體" w:hAnsi="標楷體"/>
          <w:b/>
          <w:sz w:val="40"/>
          <w:szCs w:val="40"/>
        </w:rPr>
        <w:t>之</w:t>
      </w:r>
      <w:r w:rsidR="00E85838">
        <w:rPr>
          <w:rFonts w:ascii="標楷體" w:eastAsia="標楷體" w:hAnsi="標楷體" w:hint="eastAsia"/>
          <w:b/>
          <w:sz w:val="40"/>
          <w:szCs w:val="40"/>
        </w:rPr>
        <w:t>護理指導</w:t>
      </w:r>
    </w:p>
    <w:p w:rsidR="0054381B" w:rsidRPr="00BC65AA" w:rsidRDefault="0054381B" w:rsidP="00D77BE8">
      <w:pPr>
        <w:pStyle w:val="a3"/>
        <w:spacing w:line="0" w:lineRule="atLeast"/>
        <w:jc w:val="right"/>
        <w:rPr>
          <w:rFonts w:ascii="標楷體" w:eastAsia="標楷體" w:hAnsi="標楷體"/>
          <w:sz w:val="22"/>
        </w:rPr>
      </w:pPr>
      <w:r w:rsidRPr="00BC65AA">
        <w:rPr>
          <w:rFonts w:ascii="標楷體" w:eastAsia="標楷體" w:hAnsi="標楷體"/>
          <w:sz w:val="22"/>
        </w:rPr>
        <w:t>10501</w:t>
      </w:r>
      <w:r w:rsidRPr="00BC65AA">
        <w:rPr>
          <w:rFonts w:ascii="標楷體" w:eastAsia="標楷體" w:hAnsi="標楷體" w:hint="eastAsia"/>
          <w:sz w:val="22"/>
        </w:rPr>
        <w:t>審</w:t>
      </w:r>
      <w:r w:rsidRPr="00BC65AA">
        <w:rPr>
          <w:rFonts w:ascii="標楷體" w:eastAsia="標楷體" w:hAnsi="標楷體"/>
          <w:sz w:val="22"/>
        </w:rPr>
        <w:t>閱</w:t>
      </w:r>
    </w:p>
    <w:p w:rsidR="0054381B" w:rsidRP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一、發燒的定義</w:t>
      </w:r>
    </w:p>
    <w:p w:rsidR="0054381B" w:rsidRPr="00D77BE8" w:rsidRDefault="0054381B" w:rsidP="00D77BE8">
      <w:pPr>
        <w:pStyle w:val="a3"/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（一）肛溫：</w:t>
      </w:r>
      <w:smartTag w:uri="urn:schemas-microsoft-com:office:smarttags" w:element="chmetcnv">
        <w:smartTagPr>
          <w:attr w:name="UnitName" w:val="℃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D77BE8">
          <w:rPr>
            <w:rFonts w:ascii="標楷體" w:eastAsia="標楷體" w:hAnsi="標楷體"/>
            <w:sz w:val="32"/>
            <w:szCs w:val="32"/>
          </w:rPr>
          <w:t>38</w:t>
        </w:r>
        <w:r w:rsidRPr="00D77BE8">
          <w:rPr>
            <w:rFonts w:ascii="標楷體" w:eastAsia="標楷體" w:hAnsi="標楷體" w:hint="eastAsia"/>
            <w:sz w:val="32"/>
            <w:szCs w:val="32"/>
          </w:rPr>
          <w:t>℃</w:t>
        </w:r>
      </w:smartTag>
      <w:r w:rsidRPr="00D77BE8">
        <w:rPr>
          <w:rFonts w:ascii="標楷體" w:eastAsia="標楷體" w:hAnsi="標楷體"/>
          <w:sz w:val="32"/>
          <w:szCs w:val="32"/>
        </w:rPr>
        <w:t>以上、耳溫：</w:t>
      </w:r>
      <w:smartTag w:uri="urn:schemas-microsoft-com:office:smarttags" w:element="chmetcnv">
        <w:smartTagPr>
          <w:attr w:name="UnitName" w:val="℃"/>
          <w:attr w:name="SourceValue" w:val="37.8"/>
          <w:attr w:name="HasSpace" w:val="False"/>
          <w:attr w:name="Negative" w:val="False"/>
          <w:attr w:name="NumberType" w:val="1"/>
          <w:attr w:name="TCSC" w:val="0"/>
        </w:smartTagPr>
        <w:r w:rsidRPr="00D77BE8">
          <w:rPr>
            <w:rFonts w:ascii="標楷體" w:eastAsia="標楷體" w:hAnsi="標楷體"/>
            <w:sz w:val="32"/>
            <w:szCs w:val="32"/>
          </w:rPr>
          <w:t>37.8</w:t>
        </w:r>
        <w:r w:rsidRPr="00D77BE8">
          <w:rPr>
            <w:rFonts w:ascii="標楷體" w:eastAsia="標楷體" w:hAnsi="標楷體" w:hint="eastAsia"/>
            <w:sz w:val="32"/>
            <w:szCs w:val="32"/>
          </w:rPr>
          <w:t>℃</w:t>
        </w:r>
      </w:smartTag>
      <w:r w:rsidRPr="00D77BE8">
        <w:rPr>
          <w:rFonts w:ascii="標楷體" w:eastAsia="標楷體" w:hAnsi="標楷體"/>
          <w:sz w:val="32"/>
          <w:szCs w:val="32"/>
        </w:rPr>
        <w:t>以上、腋溫：37.3</w:t>
      </w:r>
      <w:r w:rsidRPr="00D77BE8">
        <w:rPr>
          <w:rFonts w:ascii="標楷體" w:eastAsia="標楷體" w:hAnsi="標楷體" w:hint="eastAsia"/>
          <w:sz w:val="32"/>
          <w:szCs w:val="32"/>
        </w:rPr>
        <w:t>℃</w:t>
      </w:r>
      <w:r w:rsidRPr="00D77BE8">
        <w:rPr>
          <w:rFonts w:ascii="標楷體" w:eastAsia="標楷體" w:hAnsi="標楷體"/>
          <w:sz w:val="32"/>
          <w:szCs w:val="32"/>
        </w:rPr>
        <w:t>以上，三個月以下嬰兒不宜測量肛溫和耳溫，考慮量腋溫和背溫。</w:t>
      </w:r>
    </w:p>
    <w:p w:rsidR="0054381B" w:rsidRPr="00D77BE8" w:rsidRDefault="0054381B" w:rsidP="00D77BE8">
      <w:pPr>
        <w:pStyle w:val="a3"/>
        <w:spacing w:line="0" w:lineRule="atLeas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（二）肛溫介於37.5~</w:t>
      </w:r>
      <w:smartTag w:uri="urn:schemas-microsoft-com:office:smarttags" w:element="chmetcnv">
        <w:smartTagPr>
          <w:attr w:name="UnitName" w:val="℃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D77BE8">
          <w:rPr>
            <w:rFonts w:ascii="標楷體" w:eastAsia="標楷體" w:hAnsi="標楷體"/>
            <w:sz w:val="32"/>
            <w:szCs w:val="32"/>
          </w:rPr>
          <w:t>38</w:t>
        </w:r>
        <w:r w:rsidRPr="00D77BE8">
          <w:rPr>
            <w:rFonts w:ascii="標楷體" w:eastAsia="標楷體" w:hAnsi="標楷體" w:hint="eastAsia"/>
            <w:sz w:val="32"/>
            <w:szCs w:val="32"/>
          </w:rPr>
          <w:t>℃</w:t>
        </w:r>
      </w:smartTag>
      <w:r w:rsidRPr="00D77BE8">
        <w:rPr>
          <w:rFonts w:ascii="標楷體" w:eastAsia="標楷體" w:hAnsi="標楷體"/>
          <w:sz w:val="32"/>
          <w:szCs w:val="32"/>
        </w:rPr>
        <w:t>，,根據環境溫度變化及臨床症狀可視為正常或低度發燒，可參考前後測量的溫度。</w:t>
      </w:r>
    </w:p>
    <w:p w:rsidR="0054381B" w:rsidRPr="00D77BE8" w:rsidRDefault="0054381B" w:rsidP="00D77BE8">
      <w:pPr>
        <w:pStyle w:val="a3"/>
        <w:spacing w:line="0" w:lineRule="atLeas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（三）中耳炎或中耳異常不宜量耳溫，兩耳溫度不同以較高者為準。</w:t>
      </w:r>
    </w:p>
    <w:p w:rsidR="0054381B" w:rsidRP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二、發燒時的注意事項：</w:t>
      </w:r>
    </w:p>
    <w:p w:rsid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（一）減少衣物及被蓋、多喝開水並保持空氣流通，維持</w:t>
      </w:r>
    </w:p>
    <w:p w:rsidR="0054381B" w:rsidRPr="00D77BE8" w:rsidRDefault="0054381B" w:rsidP="00D77BE8">
      <w:pPr>
        <w:pStyle w:val="a3"/>
        <w:spacing w:line="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室溫26</w:t>
      </w:r>
      <w:smartTag w:uri="urn:schemas-microsoft-com:office:smarttags" w:element="chmetcnv">
        <w:smartTagPr>
          <w:attr w:name="UnitName" w:val="℃"/>
          <w:attr w:name="SourceValue" w:val="28"/>
          <w:attr w:name="HasSpace" w:val="False"/>
          <w:attr w:name="Negative" w:val="True"/>
          <w:attr w:name="NumberType" w:val="1"/>
          <w:attr w:name="TCSC" w:val="0"/>
        </w:smartTagPr>
        <w:r w:rsidRPr="00D77BE8">
          <w:rPr>
            <w:rFonts w:ascii="標楷體" w:eastAsia="標楷體" w:hAnsi="標楷體"/>
            <w:sz w:val="32"/>
            <w:szCs w:val="32"/>
          </w:rPr>
          <w:t>-28</w:t>
        </w:r>
        <w:r w:rsidRPr="00D77BE8">
          <w:rPr>
            <w:rFonts w:ascii="標楷體" w:eastAsia="標楷體" w:hAnsi="標楷體" w:hint="eastAsia"/>
            <w:sz w:val="32"/>
            <w:szCs w:val="32"/>
          </w:rPr>
          <w:t>℃</w:t>
        </w:r>
      </w:smartTag>
      <w:r w:rsidRPr="00D77BE8">
        <w:rPr>
          <w:rFonts w:ascii="標楷體" w:eastAsia="標楷體" w:hAnsi="標楷體"/>
          <w:sz w:val="32"/>
          <w:szCs w:val="32"/>
        </w:rPr>
        <w:t>。</w:t>
      </w:r>
    </w:p>
    <w:p w:rsid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（二）物理退燒包括睡冰枕、貼退熱貼不適用在發炎造成</w:t>
      </w:r>
    </w:p>
    <w:p w:rsidR="0054381B" w:rsidRPr="00D77BE8" w:rsidRDefault="0054381B" w:rsidP="00D77BE8">
      <w:pPr>
        <w:pStyle w:val="a3"/>
        <w:spacing w:line="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的發燒。</w:t>
      </w:r>
    </w:p>
    <w:p w:rsid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（三）單純注射點滴無助退燒，僅補充因發燒流失的水</w:t>
      </w:r>
    </w:p>
    <w:p w:rsidR="0054381B" w:rsidRPr="00D77BE8" w:rsidRDefault="0054381B" w:rsidP="00D77BE8">
      <w:pPr>
        <w:pStyle w:val="a3"/>
        <w:spacing w:line="0" w:lineRule="atLeas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分。</w:t>
      </w:r>
    </w:p>
    <w:p w:rsidR="0054381B" w:rsidRP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（四）須找出發燒原因，退燒藥只是暫時緩解不適症狀。</w:t>
      </w:r>
    </w:p>
    <w:p w:rsidR="0054381B" w:rsidRPr="00D77BE8" w:rsidRDefault="0054381B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（五）阿斯匹靈不可以用在18歲以下兒童退燒。</w:t>
      </w:r>
    </w:p>
    <w:p w:rsidR="0054381B" w:rsidRPr="00D77BE8" w:rsidRDefault="0054381B" w:rsidP="00D77BE8">
      <w:pPr>
        <w:pStyle w:val="a3"/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（六）因發炎造成的發燒，一開始會寒顫發抖、四肢冰冷，而非抽搐，與熱性痙攣大抽筋不同，若出現意識不清、四肢僵直抽搐、眼睛上吊或皮膚發紺，懷疑是熱痙攣，可先使用退燒塞劑並盡速就醫。</w:t>
      </w:r>
    </w:p>
    <w:p w:rsidR="0054381B" w:rsidRPr="00D77BE8" w:rsidRDefault="0054381B" w:rsidP="00D77BE8">
      <w:pPr>
        <w:pStyle w:val="a3"/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77BE8">
        <w:rPr>
          <w:rFonts w:ascii="標楷體" w:eastAsia="標楷體" w:hAnsi="標楷體"/>
          <w:sz w:val="32"/>
          <w:szCs w:val="32"/>
        </w:rPr>
        <w:t>（七）人體對發炎引起的發燒有調控機制，一般不會超過</w:t>
      </w:r>
      <w:smartTag w:uri="urn:schemas-microsoft-com:office:smarttags" w:element="chmetcnv">
        <w:smartTagPr>
          <w:attr w:name="UnitName" w:val="℃"/>
          <w:attr w:name="SourceValue" w:val="41"/>
          <w:attr w:name="HasSpace" w:val="False"/>
          <w:attr w:name="Negative" w:val="False"/>
          <w:attr w:name="NumberType" w:val="1"/>
          <w:attr w:name="TCSC" w:val="0"/>
        </w:smartTagPr>
        <w:r w:rsidRPr="00D77BE8">
          <w:rPr>
            <w:rFonts w:ascii="標楷體" w:eastAsia="標楷體" w:hAnsi="標楷體"/>
            <w:sz w:val="32"/>
            <w:szCs w:val="32"/>
          </w:rPr>
          <w:t>41</w:t>
        </w:r>
        <w:r w:rsidRPr="00D77BE8">
          <w:rPr>
            <w:rFonts w:ascii="標楷體" w:eastAsia="標楷體" w:hAnsi="標楷體" w:hint="eastAsia"/>
            <w:sz w:val="32"/>
            <w:szCs w:val="32"/>
          </w:rPr>
          <w:t>℃</w:t>
        </w:r>
      </w:smartTag>
      <w:r w:rsidRPr="00D77BE8">
        <w:rPr>
          <w:rFonts w:ascii="標楷體" w:eastAsia="標楷體" w:hAnsi="標楷體"/>
          <w:sz w:val="32"/>
          <w:szCs w:val="32"/>
        </w:rPr>
        <w:t>。</w:t>
      </w:r>
    </w:p>
    <w:p w:rsidR="0054381B" w:rsidRPr="00D77BE8" w:rsidRDefault="0054381B" w:rsidP="00D77BE8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77BE8">
        <w:rPr>
          <w:rFonts w:ascii="標楷體" w:eastAsia="標楷體" w:hAnsi="標楷體"/>
          <w:b/>
          <w:sz w:val="32"/>
          <w:szCs w:val="32"/>
        </w:rPr>
        <w:t>祝您早日康復</w:t>
      </w:r>
    </w:p>
    <w:p w:rsidR="00D77BE8" w:rsidRPr="00D77BE8" w:rsidRDefault="00D77BE8" w:rsidP="00D77BE8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4381B" w:rsidRPr="00D77BE8" w:rsidRDefault="0054381B" w:rsidP="00D77BE8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77BE8">
        <w:rPr>
          <w:rFonts w:ascii="標楷體" w:eastAsia="標楷體" w:hAnsi="標楷體" w:hint="eastAsia"/>
          <w:b/>
          <w:sz w:val="32"/>
          <w:szCs w:val="32"/>
        </w:rPr>
        <w:t>※</w:t>
      </w:r>
      <w:r w:rsidRPr="00D77BE8">
        <w:rPr>
          <w:rFonts w:ascii="標楷體" w:eastAsia="標楷體" w:hAnsi="標楷體"/>
          <w:b/>
          <w:sz w:val="32"/>
          <w:szCs w:val="32"/>
        </w:rPr>
        <w:t>急診諮詢電話：04-23934191轉525434</w:t>
      </w:r>
    </w:p>
    <w:p w:rsidR="0054381B" w:rsidRPr="00D77BE8" w:rsidRDefault="0054381B" w:rsidP="00D77BE8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77BE8">
        <w:rPr>
          <w:rFonts w:ascii="標楷體" w:eastAsia="標楷體" w:hAnsi="標楷體"/>
          <w:b/>
          <w:sz w:val="32"/>
          <w:szCs w:val="32"/>
        </w:rPr>
        <w:t>國軍臺中總醫院急診室   關心您</w:t>
      </w:r>
    </w:p>
    <w:p w:rsidR="005543BA" w:rsidRPr="00D77BE8" w:rsidRDefault="004F0147" w:rsidP="00D77BE8">
      <w:pPr>
        <w:pStyle w:val="a3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D77BE8" w:rsidRPr="00D77BE8" w:rsidRDefault="00D77BE8" w:rsidP="00D77BE8">
      <w:pPr>
        <w:pStyle w:val="a3"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D77BE8" w:rsidRPr="00D77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47" w:rsidRDefault="004F0147" w:rsidP="00E85838">
      <w:r>
        <w:separator/>
      </w:r>
    </w:p>
  </w:endnote>
  <w:endnote w:type="continuationSeparator" w:id="0">
    <w:p w:rsidR="004F0147" w:rsidRDefault="004F0147" w:rsidP="00E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47" w:rsidRDefault="004F0147" w:rsidP="00E85838">
      <w:r>
        <w:separator/>
      </w:r>
    </w:p>
  </w:footnote>
  <w:footnote w:type="continuationSeparator" w:id="0">
    <w:p w:rsidR="004F0147" w:rsidRDefault="004F0147" w:rsidP="00E8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4D"/>
    <w:rsid w:val="000B4C4D"/>
    <w:rsid w:val="004F0147"/>
    <w:rsid w:val="0054381B"/>
    <w:rsid w:val="00AF3266"/>
    <w:rsid w:val="00BC65AA"/>
    <w:rsid w:val="00BF10C7"/>
    <w:rsid w:val="00D547A9"/>
    <w:rsid w:val="00D77BE8"/>
    <w:rsid w:val="00E85838"/>
    <w:rsid w:val="00F42E49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4A5B8-B7FA-48A7-8648-51B6C1D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4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E8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8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8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5</cp:revision>
  <dcterms:created xsi:type="dcterms:W3CDTF">2016-06-05T21:25:00Z</dcterms:created>
  <dcterms:modified xsi:type="dcterms:W3CDTF">2016-06-09T19:53:00Z</dcterms:modified>
</cp:coreProperties>
</file>