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8" w:rsidRPr="006D0918" w:rsidRDefault="006D0918" w:rsidP="006D0918">
      <w:pPr>
        <w:ind w:rightChars="-1572" w:right="-3773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6D0918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918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胸痛</w:t>
      </w:r>
      <w:r w:rsidR="00024C5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病人</w:t>
      </w:r>
      <w:r w:rsidR="006C2AE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之護理指導</w:t>
      </w:r>
      <w:bookmarkStart w:id="0" w:name="_GoBack"/>
      <w:bookmarkEnd w:id="0"/>
    </w:p>
    <w:p w:rsidR="006D0918" w:rsidRPr="006D0918" w:rsidRDefault="006D0918" w:rsidP="006D0918">
      <w:pPr>
        <w:spacing w:beforeLines="50" w:before="180"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6D0918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6D0918" w:rsidRDefault="006D0918" w:rsidP="006D0918">
      <w:pPr>
        <w:numPr>
          <w:ilvl w:val="0"/>
          <w:numId w:val="1"/>
        </w:numPr>
        <w:tabs>
          <w:tab w:val="clear" w:pos="360"/>
        </w:tabs>
        <w:spacing w:line="280" w:lineRule="atLeast"/>
        <w:ind w:left="715" w:hangingChars="265" w:hanging="715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Times New Roman" w:cs="Times New Roman" w:hint="eastAsia"/>
          <w:sz w:val="27"/>
          <w:szCs w:val="24"/>
        </w:rPr>
        <w:t>運動、情緒緊張、吃飽飯後或寒冷的環境下，都可能會發生穩定性心絞痛，一般持續時間很短，不超過三分鐘，休息後胸痛狀況就會改善。</w:t>
      </w:r>
    </w:p>
    <w:p w:rsidR="006D0918" w:rsidRPr="006D0918" w:rsidRDefault="006D0918" w:rsidP="006D0918">
      <w:pPr>
        <w:spacing w:line="280" w:lineRule="atLeast"/>
        <w:ind w:left="715"/>
        <w:rPr>
          <w:rFonts w:ascii="標楷體" w:eastAsia="標楷體" w:hAnsi="Times New Roman" w:cs="Times New Roman"/>
          <w:sz w:val="27"/>
          <w:szCs w:val="24"/>
        </w:rPr>
      </w:pPr>
    </w:p>
    <w:p w:rsidR="006D0918" w:rsidRDefault="006D0918" w:rsidP="006D0918">
      <w:pPr>
        <w:numPr>
          <w:ilvl w:val="0"/>
          <w:numId w:val="1"/>
        </w:numPr>
        <w:spacing w:line="280" w:lineRule="atLeast"/>
        <w:ind w:left="715" w:hangingChars="265" w:hanging="715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Times New Roman" w:cs="Times New Roman" w:hint="eastAsia"/>
          <w:sz w:val="27"/>
          <w:szCs w:val="24"/>
        </w:rPr>
        <w:t>不穩定性心絞痛或急性心肌梗塞時，則有無法緩解之胸痛或頻率次數增加，並合併冒冷汗、低血壓及心律不整。</w:t>
      </w:r>
    </w:p>
    <w:p w:rsidR="006D0918" w:rsidRPr="006D0918" w:rsidRDefault="006D0918" w:rsidP="006D0918">
      <w:pPr>
        <w:spacing w:line="280" w:lineRule="atLeast"/>
        <w:rPr>
          <w:rFonts w:ascii="標楷體" w:eastAsia="標楷體" w:hAnsi="Times New Roman" w:cs="Times New Roman"/>
          <w:sz w:val="27"/>
          <w:szCs w:val="24"/>
        </w:rPr>
      </w:pPr>
    </w:p>
    <w:p w:rsidR="006D0918" w:rsidRDefault="006D0918" w:rsidP="006D0918">
      <w:pPr>
        <w:numPr>
          <w:ilvl w:val="0"/>
          <w:numId w:val="1"/>
        </w:numPr>
        <w:spacing w:line="280" w:lineRule="atLeast"/>
        <w:ind w:left="715" w:hangingChars="265" w:hanging="715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Times New Roman" w:cs="Times New Roman" w:hint="eastAsia"/>
          <w:sz w:val="27"/>
          <w:szCs w:val="24"/>
        </w:rPr>
        <w:t>有些疾病也有胸痛的症狀。例如：氣胸、胃食道逆流、主動脈剝離</w:t>
      </w:r>
      <w:r w:rsidRPr="006D0918">
        <w:rPr>
          <w:rFonts w:ascii="標楷體" w:eastAsia="標楷體" w:hAnsi="Times New Roman" w:cs="Times New Roman"/>
          <w:sz w:val="27"/>
          <w:szCs w:val="24"/>
        </w:rPr>
        <w:t>…</w:t>
      </w:r>
      <w:r w:rsidRPr="006D0918">
        <w:rPr>
          <w:rFonts w:ascii="標楷體" w:eastAsia="標楷體" w:hAnsi="Times New Roman" w:cs="Times New Roman"/>
          <w:sz w:val="27"/>
          <w:szCs w:val="24"/>
        </w:rPr>
        <w:t>.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等。這些疾病須經由一些特殊的檢查才能確定問題，因此不可輕忽，務必接受急診評估診療。</w:t>
      </w:r>
    </w:p>
    <w:p w:rsidR="006D0918" w:rsidRPr="006D0918" w:rsidRDefault="006D0918" w:rsidP="006D0918">
      <w:pPr>
        <w:spacing w:line="280" w:lineRule="atLeast"/>
        <w:ind w:left="715"/>
        <w:rPr>
          <w:rFonts w:ascii="標楷體" w:eastAsia="標楷體" w:hAnsi="Times New Roman" w:cs="Times New Roman"/>
          <w:sz w:val="27"/>
          <w:szCs w:val="24"/>
        </w:rPr>
      </w:pPr>
    </w:p>
    <w:p w:rsidR="006D0918" w:rsidRPr="006D0918" w:rsidRDefault="006D0918" w:rsidP="006D0918">
      <w:pPr>
        <w:numPr>
          <w:ilvl w:val="0"/>
          <w:numId w:val="1"/>
        </w:numPr>
        <w:spacing w:line="280" w:lineRule="atLeast"/>
        <w:ind w:left="715" w:hangingChars="265" w:hanging="715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Times New Roman" w:cs="Times New Roman" w:hint="eastAsia"/>
          <w:sz w:val="27"/>
          <w:szCs w:val="24"/>
        </w:rPr>
        <w:t>經由急診醫師檢查後，認為可回家休息，但如有出現下列症狀請立即回院治療：</w:t>
      </w:r>
    </w:p>
    <w:p w:rsidR="006D0918" w:rsidRPr="006D0918" w:rsidRDefault="006D0918" w:rsidP="006D0918">
      <w:pPr>
        <w:spacing w:line="280" w:lineRule="atLeast"/>
        <w:ind w:left="1" w:firstLineChars="66" w:firstLine="178"/>
        <w:rPr>
          <w:rFonts w:ascii="標楷體" w:eastAsia="標楷體" w:hAnsi="新細明體" w:cs="Times New Roman"/>
          <w:sz w:val="27"/>
          <w:szCs w:val="24"/>
        </w:rPr>
      </w:pPr>
      <w:r w:rsidRPr="006D0918">
        <w:rPr>
          <w:rFonts w:ascii="標楷體" w:eastAsia="標楷體" w:hAnsi="Times New Roman" w:cs="Times New Roman"/>
          <w:sz w:val="27"/>
          <w:szCs w:val="24"/>
        </w:rPr>
        <w:t>(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一</w:t>
      </w:r>
      <w:r w:rsidRPr="006D0918">
        <w:rPr>
          <w:rFonts w:ascii="標楷體" w:eastAsia="標楷體" w:hAnsi="Times New Roman" w:cs="Times New Roman"/>
          <w:sz w:val="27"/>
          <w:szCs w:val="24"/>
        </w:rPr>
        <w:t>)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胸痛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 xml:space="preserve">未改善或加重。 </w:t>
      </w:r>
    </w:p>
    <w:p w:rsidR="006D0918" w:rsidRPr="006D0918" w:rsidRDefault="006D0918" w:rsidP="006D0918">
      <w:pPr>
        <w:spacing w:line="280" w:lineRule="atLeast"/>
        <w:ind w:firstLineChars="66" w:firstLine="178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新細明體" w:cs="Times New Roman"/>
          <w:sz w:val="27"/>
          <w:szCs w:val="24"/>
        </w:rPr>
        <w:t>(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二</w:t>
      </w:r>
      <w:r w:rsidRPr="006D0918">
        <w:rPr>
          <w:rFonts w:ascii="標楷體" w:eastAsia="標楷體" w:hAnsi="新細明體" w:cs="Times New Roman"/>
          <w:sz w:val="27"/>
          <w:szCs w:val="24"/>
        </w:rPr>
        <w:t>)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胸悶或胸痛次數增加。</w:t>
      </w:r>
    </w:p>
    <w:p w:rsidR="006D0918" w:rsidRPr="006D0918" w:rsidRDefault="006D0918" w:rsidP="006D0918">
      <w:pPr>
        <w:spacing w:line="280" w:lineRule="atLeast"/>
        <w:ind w:firstLineChars="66" w:firstLine="178"/>
        <w:rPr>
          <w:rFonts w:ascii="標楷體" w:eastAsia="標楷體" w:hAnsi="新細明體" w:cs="Times New Roman"/>
          <w:sz w:val="27"/>
          <w:szCs w:val="24"/>
        </w:rPr>
      </w:pPr>
      <w:r w:rsidRPr="006D0918">
        <w:rPr>
          <w:rFonts w:ascii="標楷體" w:eastAsia="標楷體" w:hAnsi="Times New Roman" w:cs="Times New Roman"/>
          <w:sz w:val="27"/>
          <w:szCs w:val="24"/>
        </w:rPr>
        <w:t>(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三</w:t>
      </w:r>
      <w:r w:rsidRPr="006D0918">
        <w:rPr>
          <w:rFonts w:ascii="標楷體" w:eastAsia="標楷體" w:hAnsi="Times New Roman" w:cs="Times New Roman"/>
          <w:sz w:val="27"/>
          <w:szCs w:val="24"/>
        </w:rPr>
        <w:t>)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劇烈疼痛難以忍受。</w:t>
      </w:r>
    </w:p>
    <w:p w:rsidR="006D0918" w:rsidRPr="006D0918" w:rsidRDefault="006D0918" w:rsidP="006D0918">
      <w:pPr>
        <w:spacing w:line="280" w:lineRule="atLeast"/>
        <w:ind w:firstLineChars="66" w:firstLine="178"/>
        <w:rPr>
          <w:rFonts w:ascii="標楷體" w:eastAsia="標楷體" w:hAnsi="新細明體" w:cs="Times New Roman"/>
          <w:sz w:val="27"/>
          <w:szCs w:val="24"/>
        </w:rPr>
      </w:pPr>
      <w:r w:rsidRPr="006D0918">
        <w:rPr>
          <w:rFonts w:ascii="標楷體" w:eastAsia="標楷體" w:hAnsi="新細明體" w:cs="Times New Roman"/>
          <w:sz w:val="27"/>
          <w:szCs w:val="24"/>
        </w:rPr>
        <w:t>(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四</w:t>
      </w:r>
      <w:r w:rsidRPr="006D0918">
        <w:rPr>
          <w:rFonts w:ascii="標楷體" w:eastAsia="標楷體" w:hAnsi="新細明體" w:cs="Times New Roman"/>
          <w:sz w:val="27"/>
          <w:szCs w:val="24"/>
        </w:rPr>
        <w:t>)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合併冒冷汗現象。</w:t>
      </w:r>
    </w:p>
    <w:p w:rsidR="006D0918" w:rsidRPr="006D0918" w:rsidRDefault="006D0918" w:rsidP="006D0918">
      <w:pPr>
        <w:spacing w:line="280" w:lineRule="atLeast"/>
        <w:ind w:firstLineChars="66" w:firstLine="178"/>
        <w:rPr>
          <w:rFonts w:ascii="標楷體" w:eastAsia="標楷體" w:hAnsi="新細明體" w:cs="Times New Roman"/>
          <w:sz w:val="27"/>
          <w:szCs w:val="24"/>
        </w:rPr>
      </w:pPr>
      <w:r w:rsidRPr="006D0918">
        <w:rPr>
          <w:rFonts w:ascii="標楷體" w:eastAsia="標楷體" w:hAnsi="新細明體" w:cs="Times New Roman"/>
          <w:sz w:val="27"/>
          <w:szCs w:val="24"/>
        </w:rPr>
        <w:t>(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五</w:t>
      </w:r>
      <w:r w:rsidRPr="006D0918">
        <w:rPr>
          <w:rFonts w:ascii="標楷體" w:eastAsia="標楷體" w:hAnsi="新細明體" w:cs="Times New Roman"/>
          <w:sz w:val="27"/>
          <w:szCs w:val="24"/>
        </w:rPr>
        <w:t>)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胸痛時間變長或無法用藥物控制。</w:t>
      </w:r>
    </w:p>
    <w:p w:rsidR="006D0918" w:rsidRDefault="006D0918" w:rsidP="006D0918">
      <w:pPr>
        <w:spacing w:line="280" w:lineRule="atLeast"/>
        <w:ind w:left="1" w:firstLineChars="66" w:firstLine="178"/>
        <w:rPr>
          <w:rFonts w:ascii="標楷體" w:eastAsia="標楷體" w:hAnsi="Times New Roman" w:cs="Times New Roman"/>
          <w:sz w:val="27"/>
          <w:szCs w:val="24"/>
        </w:rPr>
      </w:pPr>
      <w:r w:rsidRPr="006D0918">
        <w:rPr>
          <w:rFonts w:ascii="標楷體" w:eastAsia="標楷體" w:hAnsi="新細明體" w:cs="Times New Roman"/>
          <w:sz w:val="27"/>
          <w:szCs w:val="24"/>
        </w:rPr>
        <w:t>(</w:t>
      </w:r>
      <w:r w:rsidRPr="006D0918">
        <w:rPr>
          <w:rFonts w:ascii="標楷體" w:eastAsia="標楷體" w:hAnsi="新細明體" w:cs="Times New Roman" w:hint="eastAsia"/>
          <w:sz w:val="27"/>
          <w:szCs w:val="24"/>
        </w:rPr>
        <w:t>六</w:t>
      </w:r>
      <w:r w:rsidRPr="006D0918">
        <w:rPr>
          <w:rFonts w:ascii="標楷體" w:eastAsia="標楷體" w:hAnsi="新細明體" w:cs="Times New Roman"/>
          <w:sz w:val="27"/>
          <w:szCs w:val="24"/>
        </w:rPr>
        <w:t>)</w:t>
      </w:r>
      <w:r w:rsidRPr="006D0918">
        <w:rPr>
          <w:rFonts w:ascii="標楷體" w:eastAsia="標楷體" w:hAnsi="Times New Roman" w:cs="Times New Roman" w:hint="eastAsia"/>
          <w:sz w:val="27"/>
          <w:szCs w:val="24"/>
        </w:rPr>
        <w:t>合併心跳加速、頭暈、嘔吐、或昏厥等情形。</w:t>
      </w:r>
    </w:p>
    <w:p w:rsidR="006D0918" w:rsidRPr="006D0918" w:rsidRDefault="006D0918" w:rsidP="006D0918">
      <w:pPr>
        <w:spacing w:line="280" w:lineRule="atLeast"/>
        <w:ind w:left="1" w:firstLineChars="66" w:firstLine="178"/>
        <w:rPr>
          <w:rFonts w:ascii="標楷體" w:eastAsia="標楷體" w:hAnsi="Times New Roman" w:cs="Times New Roman"/>
          <w:sz w:val="27"/>
          <w:szCs w:val="24"/>
        </w:rPr>
      </w:pPr>
    </w:p>
    <w:p w:rsidR="006D0918" w:rsidRPr="006D0918" w:rsidRDefault="006D0918" w:rsidP="006D0918">
      <w:pPr>
        <w:numPr>
          <w:ilvl w:val="0"/>
          <w:numId w:val="1"/>
        </w:numPr>
        <w:spacing w:line="0" w:lineRule="atLeast"/>
        <w:ind w:left="715" w:hangingChars="265" w:hanging="715"/>
        <w:rPr>
          <w:rFonts w:ascii="Times New Roman" w:eastAsia="標楷體" w:hAnsi="Times New Roman" w:cs="Times New Roman"/>
          <w:b/>
          <w:sz w:val="28"/>
          <w:szCs w:val="28"/>
        </w:rPr>
      </w:pPr>
      <w:r w:rsidRPr="006D0918">
        <w:rPr>
          <w:rFonts w:ascii="標楷體" w:eastAsia="標楷體" w:hAnsi="Times New Roman" w:cs="Times New Roman" w:hint="eastAsia"/>
          <w:sz w:val="27"/>
          <w:szCs w:val="24"/>
        </w:rPr>
        <w:t>若高度懷疑冠心病時，可依醫師指示先服用硝化甘油舌下含片,症狀未改善則每五分鐘含一片,連續三片仍未改善,立即至急診就診,路上可再繼續含用。</w:t>
      </w:r>
    </w:p>
    <w:p w:rsidR="006D0918" w:rsidRDefault="006D0918" w:rsidP="006D0918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6D0918" w:rsidRPr="006D0918" w:rsidRDefault="006D0918" w:rsidP="006D0918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6D0918" w:rsidRDefault="006D0918" w:rsidP="006D0918">
      <w:pPr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D0918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6D0918" w:rsidRPr="006D0918" w:rsidRDefault="006D0918" w:rsidP="006D0918">
      <w:pPr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D0918" w:rsidRPr="006D0918" w:rsidRDefault="006D0918" w:rsidP="006D0918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D091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※急診諮詢電話：</w:t>
      </w:r>
      <w:r w:rsidRPr="006D091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04-</w:t>
      </w:r>
      <w:r w:rsidRPr="006D0918">
        <w:rPr>
          <w:rFonts w:ascii="Times New Roman" w:eastAsia="標楷體" w:hAnsi="Times New Roman" w:cs="Times New Roman"/>
          <w:b/>
          <w:bCs/>
          <w:sz w:val="36"/>
          <w:szCs w:val="36"/>
        </w:rPr>
        <w:t>23934191</w:t>
      </w:r>
      <w:r w:rsidRPr="006D091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</w:t>
      </w:r>
      <w:r w:rsidRPr="006D0918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6D0918" w:rsidRPr="006D0918" w:rsidRDefault="006D0918" w:rsidP="006D0918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  <w:r w:rsidRPr="006D0918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國軍臺中總醫院急診室</w:t>
      </w:r>
      <w:r w:rsidRPr="006D0918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6D0918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關心您</w:t>
      </w:r>
    </w:p>
    <w:p w:rsidR="005543BA" w:rsidRPr="006D0918" w:rsidRDefault="00760502">
      <w:pPr>
        <w:rPr>
          <w:sz w:val="36"/>
          <w:szCs w:val="36"/>
        </w:rPr>
      </w:pPr>
    </w:p>
    <w:sectPr w:rsidR="005543BA" w:rsidRPr="006D09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02" w:rsidRDefault="00760502" w:rsidP="00024C5F">
      <w:r>
        <w:separator/>
      </w:r>
    </w:p>
  </w:endnote>
  <w:endnote w:type="continuationSeparator" w:id="0">
    <w:p w:rsidR="00760502" w:rsidRDefault="00760502" w:rsidP="000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02" w:rsidRDefault="00760502" w:rsidP="00024C5F">
      <w:r>
        <w:separator/>
      </w:r>
    </w:p>
  </w:footnote>
  <w:footnote w:type="continuationSeparator" w:id="0">
    <w:p w:rsidR="00760502" w:rsidRDefault="00760502" w:rsidP="0002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94"/>
    <w:multiLevelType w:val="hybridMultilevel"/>
    <w:tmpl w:val="BEC2A058"/>
    <w:lvl w:ilvl="0" w:tplc="D8F6D6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8"/>
    <w:rsid w:val="00024C5F"/>
    <w:rsid w:val="006C2AE3"/>
    <w:rsid w:val="006D0918"/>
    <w:rsid w:val="00760502"/>
    <w:rsid w:val="00AC1D00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6A21D-D191-495B-B300-A56C089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2016-06-01T21:26:00Z</dcterms:created>
  <dcterms:modified xsi:type="dcterms:W3CDTF">2016-06-09T19:51:00Z</dcterms:modified>
</cp:coreProperties>
</file>